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68"/>
        <w:spacing w:after="120" w:before="240" w:line="276" w:lineRule="auto"/>
        <w:contextualSpacing w:val="false"/>
        <w:jc w:val="center"/>
      </w:pPr>
      <w:r>
        <w:rPr>
          <w:rFonts w:ascii="Times New Roman" w:hAnsi="Times New Roman"/>
          <w:b/>
          <w:i/>
          <w:sz w:val="26"/>
          <w:szCs w:val="26"/>
        </w:rPr>
        <w:t>Szkoła Podstawowa Nr 1 im. J. Korczaka w Sobótce</w:t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-176530</wp:posOffset>
            </wp:positionH>
            <wp:positionV relativeFrom="line">
              <wp:posOffset>-144780</wp:posOffset>
            </wp:positionV>
            <wp:extent cx="1295400" cy="1238250"/>
            <wp:effectExtent b="0" l="0" r="0" t="0"/>
            <wp:wrapNone/>
            <wp:docPr descr="D:\ALEKSANDRA\Pictures\logo_613x613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D:\ALEKSANDRA\Pictures\logo_613x613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68"/>
        <w:jc w:val="center"/>
      </w:pPr>
      <w:r>
        <w:rPr>
          <w:rFonts w:ascii="Times New Roman" w:hAnsi="Times New Roman"/>
        </w:rPr>
        <w:t>ul. Świdnicka 20, 55-050 Sobótka</w:t>
      </w:r>
    </w:p>
    <w:p>
      <w:pPr>
        <w:pStyle w:val="style68"/>
        <w:jc w:val="center"/>
      </w:pPr>
      <w:r>
        <w:rPr>
          <w:rFonts w:ascii="Times New Roman" w:hAnsi="Times New Roman"/>
        </w:rPr>
        <w:t>tel. 71 31 62 565, fax 71 390 37 02</w:t>
      </w:r>
    </w:p>
    <w:p>
      <w:pPr>
        <w:pStyle w:val="style68"/>
        <w:jc w:val="center"/>
      </w:pPr>
      <w:r>
        <w:rPr>
          <w:rFonts w:ascii="Times New Roman" w:hAnsi="Times New Roman"/>
          <w:sz w:val="20"/>
        </w:rPr>
        <w:t>NIP 896 128 11 74 REGON 000 263 053</w:t>
      </w:r>
    </w:p>
    <w:p>
      <w:pPr>
        <w:pStyle w:val="style68"/>
        <w:jc w:val="center"/>
      </w:pPr>
      <w:hyperlink r:id="rId3">
        <w:r>
          <w:rPr>
            <w:rStyle w:val="style36"/>
            <w:rStyle w:val="style36"/>
            <w:rFonts w:ascii="Times New Roman" w:hAnsi="Times New Roman"/>
          </w:rPr>
          <w:t>www.sp1sobotka.pl</w:t>
        </w:r>
      </w:hyperlink>
    </w:p>
    <w:p>
      <w:pPr>
        <w:pStyle w:val="style68"/>
        <w:jc w:val="center"/>
      </w:pPr>
      <w:r>
        <w:rPr/>
        <w:pict/>
      </w:r>
    </w:p>
    <w:p>
      <w:pPr>
        <w:pStyle w:val="style0"/>
        <w:spacing w:line="360" w:lineRule="auto"/>
        <w:jc w:val="right"/>
      </w:pPr>
      <w:r>
        <w:rPr>
          <w:rFonts w:ascii="Times New Roman" w:hAnsi="Times New Roman"/>
          <w:i/>
        </w:rPr>
        <w:t>załącznik Nr 3 do Zarządzenia Dyrektora Szkoły Nr 7/2016 z dnia 08.06.2016r.</w:t>
      </w:r>
    </w:p>
    <w:p>
      <w:pPr>
        <w:pStyle w:val="style0"/>
        <w:ind w:hanging="0" w:left="426" w:right="0"/>
        <w:jc w:val="both"/>
      </w:pPr>
      <w:r>
        <w:rPr>
          <w:i/>
        </w:rPr>
      </w:r>
    </w:p>
    <w:p>
      <w:pPr>
        <w:pStyle w:val="style0"/>
        <w:ind w:hanging="0" w:left="426" w:right="0"/>
        <w:jc w:val="both"/>
      </w:pPr>
      <w:r>
        <w:rPr/>
      </w:r>
    </w:p>
    <w:p>
      <w:pPr>
        <w:pStyle w:val="style0"/>
        <w:ind w:hanging="0" w:left="426" w:right="0"/>
        <w:jc w:val="both"/>
      </w:pPr>
      <w:r>
        <w:rPr/>
      </w:r>
    </w:p>
    <w:p>
      <w:pPr>
        <w:pStyle w:val="style0"/>
        <w:ind w:hanging="0" w:left="426" w:right="0"/>
        <w:jc w:val="both"/>
      </w:pPr>
      <w:r>
        <w:rPr/>
      </w:r>
    </w:p>
    <w:p>
      <w:pPr>
        <w:pStyle w:val="style0"/>
        <w:ind w:hanging="0" w:left="426" w:right="0"/>
        <w:jc w:val="both"/>
      </w:pPr>
      <w:r>
        <w:rPr/>
      </w:r>
    </w:p>
    <w:p>
      <w:pPr>
        <w:pStyle w:val="style0"/>
        <w:jc w:val="center"/>
      </w:pPr>
      <w:r>
        <w:rPr>
          <w:rFonts w:ascii="Segoe Script" w:hAnsi="Segoe Script"/>
          <w:b/>
          <w:color w:val="4F81BD"/>
          <w:sz w:val="72"/>
          <w:szCs w:val="72"/>
        </w:rPr>
        <w:t>Regulamin Pracy Świetlicy szkolnej</w:t>
      </w:r>
    </w:p>
    <w:p>
      <w:pPr>
        <w:pStyle w:val="style0"/>
        <w:jc w:val="center"/>
      </w:pPr>
      <w:r>
        <w:rPr>
          <w:rFonts w:ascii="Segoe Script" w:hAnsi="Segoe Script"/>
          <w:b/>
          <w:color w:val="4F81BD"/>
          <w:sz w:val="72"/>
          <w:szCs w:val="72"/>
        </w:rPr>
        <w:t>"Świetliki"</w:t>
      </w:r>
    </w:p>
    <w:p>
      <w:pPr>
        <w:pStyle w:val="style0"/>
        <w:jc w:val="center"/>
      </w:pPr>
      <w:r>
        <w:rPr>
          <w:rFonts w:ascii="Segoe Script" w:hAnsi="Segoe Script"/>
          <w:b/>
          <w:color w:val="4F81BD"/>
          <w:sz w:val="44"/>
          <w:szCs w:val="44"/>
        </w:rPr>
        <w:t>Szkoły Podstawowej Nr 1</w:t>
      </w:r>
    </w:p>
    <w:p>
      <w:pPr>
        <w:pStyle w:val="style0"/>
        <w:jc w:val="center"/>
      </w:pPr>
      <w:r>
        <w:rPr>
          <w:rFonts w:ascii="Segoe Script" w:hAnsi="Segoe Script"/>
          <w:b/>
          <w:color w:val="4F81BD"/>
          <w:sz w:val="44"/>
          <w:szCs w:val="44"/>
        </w:rPr>
        <w:t>im. J. Korczaka</w:t>
      </w:r>
    </w:p>
    <w:p>
      <w:pPr>
        <w:pStyle w:val="style0"/>
        <w:jc w:val="center"/>
      </w:pPr>
      <w:r>
        <w:rPr>
          <w:rFonts w:ascii="Segoe Script" w:hAnsi="Segoe Script"/>
          <w:b/>
          <w:color w:val="4F81BD"/>
          <w:sz w:val="44"/>
          <w:szCs w:val="44"/>
        </w:rPr>
        <w:t>w Sobótce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</w:rPr>
        <w:t>Zatwierdzony przez Radę Pedagogiczną SP 1 w Sobótce w dniu 08.06.2016roku.</w:t>
      </w:r>
    </w:p>
    <w:p>
      <w:pPr>
        <w:pStyle w:val="style0"/>
      </w:pPr>
      <w:r>
        <w:rPr/>
      </w:r>
    </w:p>
    <w:p>
      <w:pPr>
        <w:pStyle w:val="style0"/>
        <w:ind w:hanging="0" w:left="426" w:right="0"/>
        <w:jc w:val="both"/>
      </w:pPr>
      <w:r>
        <w:rPr/>
      </w:r>
    </w:p>
    <w:p>
      <w:pPr>
        <w:pStyle w:val="style0"/>
        <w:ind w:hanging="0" w:left="426" w:right="0"/>
        <w:jc w:val="both"/>
      </w:pPr>
      <w:r>
        <w:rPr/>
      </w:r>
    </w:p>
    <w:p>
      <w:pPr>
        <w:pStyle w:val="style0"/>
        <w:ind w:hanging="0" w:left="426" w:right="0"/>
        <w:jc w:val="center"/>
      </w:pPr>
      <w:bookmarkStart w:id="0" w:name="bookmark0"/>
      <w:r>
        <w:rPr>
          <w:rFonts w:ascii="Times New Roman" w:hAnsi="Times New Roman"/>
          <w:b/>
          <w:sz w:val="28"/>
          <w:szCs w:val="28"/>
        </w:rPr>
        <w:t>Sobótka, czerwiec 201</w:t>
      </w:r>
      <w:bookmarkEnd w:id="0"/>
      <w:r>
        <w:rPr>
          <w:rFonts w:ascii="Times New Roman" w:hAnsi="Times New Roman"/>
          <w:b/>
          <w:sz w:val="28"/>
          <w:szCs w:val="28"/>
        </w:rPr>
        <w:t>6</w:t>
      </w:r>
    </w:p>
    <w:p>
      <w:pPr>
        <w:pStyle w:val="style75"/>
        <w:tabs>
          <w:tab w:leader="none" w:pos="740" w:val="left"/>
        </w:tabs>
        <w:spacing w:after="0" w:before="0"/>
        <w:ind w:hanging="0" w:left="0" w:right="0"/>
        <w:contextualSpacing w:val="false"/>
      </w:pPr>
      <w:r>
        <w:rPr/>
      </w:r>
    </w:p>
    <w:p>
      <w:pPr>
        <w:pStyle w:val="style75"/>
        <w:tabs>
          <w:tab w:leader="none" w:pos="740" w:val="left"/>
        </w:tabs>
        <w:spacing w:after="0" w:before="0"/>
        <w:ind w:hanging="0" w:left="0" w:right="0"/>
        <w:contextualSpacing w:val="false"/>
      </w:pPr>
      <w:r>
        <w:rPr>
          <w:b/>
          <w:i/>
        </w:rPr>
        <w:t>Podstawa prawna:</w:t>
      </w:r>
    </w:p>
    <w:p>
      <w:pPr>
        <w:pStyle w:val="style75"/>
        <w:tabs>
          <w:tab w:leader="none" w:pos="740" w:val="left"/>
        </w:tabs>
        <w:spacing w:after="0" w:before="0"/>
        <w:ind w:hanging="0" w:left="0" w:right="0"/>
        <w:contextualSpacing w:val="false"/>
      </w:pPr>
      <w:r>
        <w:rPr/>
      </w:r>
    </w:p>
    <w:p>
      <w:pPr>
        <w:pStyle w:val="style0"/>
        <w:numPr>
          <w:ilvl w:val="0"/>
          <w:numId w:val="6"/>
        </w:numPr>
        <w:spacing w:after="28" w:before="28"/>
        <w:contextualSpacing w:val="false"/>
        <w:jc w:val="both"/>
      </w:pPr>
      <w:r>
        <w:fldChar w:fldCharType="begin"/>
      </w:r>
      <w:r>
        <w:instrText> HYPERLINK "https://www.librus.pl/akty-prawne/ustawa-o-systemie-oswiaty/ustawa-o-systemie-oswiaty/" \l "ustawa-o-systemie-oswiaty"</w:instrText>
      </w:r>
      <w:r>
        <w:fldChar w:fldCharType="separate"/>
      </w:r>
      <w:r>
        <w:rPr>
          <w:rStyle w:val="style36"/>
          <w:rStyle w:val="style36"/>
          <w:rFonts w:ascii="Times New Roman" w:cs="Times New Roman" w:eastAsia="Times New Roman" w:hAnsi="Times New Roman"/>
          <w:color w:val="00000A"/>
        </w:rPr>
        <w:t>Ustawa z 7 września 1991 r. o systemie oświaty (Dz. U. z 2004r., nr 256 poz. 2572 ze zm.);</w:t>
      </w:r>
      <w:r>
        <w:fldChar w:fldCharType="end"/>
      </w:r>
    </w:p>
    <w:p>
      <w:pPr>
        <w:pStyle w:val="style0"/>
        <w:numPr>
          <w:ilvl w:val="0"/>
          <w:numId w:val="6"/>
        </w:numPr>
        <w:spacing w:after="28" w:before="28"/>
        <w:contextualSpacing w:val="false"/>
        <w:jc w:val="both"/>
      </w:pPr>
      <w:r>
        <w:fldChar w:fldCharType="begin"/>
      </w:r>
      <w:r>
        <w:instrText> HYPERLINK "https://www.librus.pl/akty-prawne/rozporzadzenie-w-sprawie-ramowych-statutow-publicznego-przedszkola-oraz-publicznych-szkol/rozporzadzenie-w-sprawie-ramowych-statutow-publicznego-przedszkola-oraz-publicznych-szkol/" \l "rozporzadzenie-w-sprawie-ramowych-statutow-publicznego-przedszkola-oraz-publicznych-szkol"</w:instrText>
      </w:r>
      <w:r>
        <w:fldChar w:fldCharType="separate"/>
      </w:r>
      <w:r>
        <w:rPr>
          <w:rStyle w:val="style36"/>
          <w:rStyle w:val="style36"/>
          <w:rFonts w:ascii="Times New Roman" w:cs="Times New Roman" w:eastAsia="Times New Roman" w:hAnsi="Times New Roman"/>
          <w:color w:val="00000A"/>
        </w:rPr>
        <w:t>Rozporządzenie Ministra Edukacji Narodowej z 21 maja 2001 r. w sprawie ramowych statutów publicznego przedszkola oraz publicznych szkół (Dz. U. z 2001 r., nr 61, poz. 624 ze zm.);</w:t>
      </w:r>
      <w:r>
        <w:fldChar w:fldCharType="end"/>
      </w:r>
    </w:p>
    <w:p>
      <w:pPr>
        <w:pStyle w:val="style0"/>
        <w:numPr>
          <w:ilvl w:val="0"/>
          <w:numId w:val="6"/>
        </w:numPr>
        <w:spacing w:after="28" w:before="28"/>
        <w:contextualSpacing w:val="false"/>
        <w:jc w:val="both"/>
      </w:pPr>
      <w:r>
        <w:fldChar w:fldCharType="begin"/>
      </w:r>
      <w:r>
        <w:instrText> HYPERLINK "https://www.librus.pl/akty-prawne/rozporzadzenie-w-sprawie-bezpieczenstwa-i-higieny-w-szkolach-i-placowkach/rozporzadzenie-menis-w-sprawie-bezpieczenstwa-i-higieny-w-publicznych-i-niepublicznych-szkolach-i-placowkach/" \l "rozporzadzenie-w-sprawie-bezpieczenstwa-i-higieny-w-szkolach-i-placowkach"</w:instrText>
      </w:r>
      <w:r>
        <w:fldChar w:fldCharType="separate"/>
      </w:r>
      <w:r>
        <w:rPr>
          <w:rStyle w:val="style36"/>
          <w:rStyle w:val="style36"/>
          <w:rFonts w:ascii="Times New Roman" w:cs="Times New Roman" w:eastAsia="Times New Roman" w:hAnsi="Times New Roman"/>
          <w:color w:val="00000A"/>
        </w:rPr>
        <w:t>Rozporządzenie Ministra Edukacji Narodowej i Sportu z 31 grudnia 2002 r. w sprawie bezpieczeństwa i higieny w publicznych i niepublicznych szkołach i placówkach (Dz. U. z 2003 r., nr 6, poz. 69 ze zm.);</w:t>
      </w:r>
      <w:r>
        <w:fldChar w:fldCharType="end"/>
      </w:r>
    </w:p>
    <w:p>
      <w:pPr>
        <w:pStyle w:val="style0"/>
        <w:numPr>
          <w:ilvl w:val="0"/>
          <w:numId w:val="6"/>
        </w:numPr>
        <w:spacing w:after="28" w:before="28"/>
        <w:contextualSpacing w:val="false"/>
        <w:jc w:val="both"/>
      </w:pPr>
      <w:r>
        <w:fldChar w:fldCharType="begin"/>
      </w:r>
      <w:r>
        <w:instrText> HYPERLINK "https://www.librus.pl/akty-prawne/rozporzadzenie-w-sprawie-szczegolowych-kwalifikacji-wymaganych-od-nauczycieli/rozporzadzenie-men-w-sprawie-szczegolowych-kwalifikacji-wymaganych-od-nauczycieli-oraz-okreslenia-szkol-i-wypadkow-w-ktorych-mozna-zatrudnic-nauczycieli-niemajacych-wyzszego-wyksztalcenia-lub-ukonczo/" \l "rozporzadzenie-w-sprawie-szczegolowych-kwalifikacji-wymaganych-od-nauczycieli"</w:instrText>
      </w:r>
      <w:r>
        <w:fldChar w:fldCharType="separate"/>
      </w:r>
      <w:r>
        <w:rPr>
          <w:rStyle w:val="style36"/>
          <w:rStyle w:val="style36"/>
          <w:rFonts w:ascii="Times New Roman" w:cs="Times New Roman" w:eastAsia="Times New Roman" w:hAnsi="Times New Roman"/>
          <w:color w:val="00000A"/>
        </w:rPr>
        <w:t>Rozporządzenie Ministra Edukacji Narodowej z 12 marca 2009 r. w sprawie szczegółowych kwalifikacji wymaganych od nauczycieli oraz określenia szkół i wypadków, w których można zatrudnić nauczycieli niemających wyższego wykształcenia lub ukończonego zakładu kształcenia nauczycieli (Dz. U. z 2009 r., nr 50, poz. 400 ze zm.).</w:t>
      </w:r>
      <w:r>
        <w:fldChar w:fldCharType="end"/>
      </w:r>
    </w:p>
    <w:p>
      <w:pPr>
        <w:pStyle w:val="style0"/>
        <w:numPr>
          <w:ilvl w:val="0"/>
          <w:numId w:val="6"/>
        </w:numPr>
        <w:spacing w:after="28" w:before="28"/>
        <w:contextualSpacing w:val="false"/>
        <w:jc w:val="both"/>
      </w:pPr>
      <w:r>
        <w:rPr>
          <w:rFonts w:ascii="Times New Roman" w:cs="Times New Roman" w:eastAsia="Times New Roman" w:hAnsi="Times New Roman"/>
          <w:color w:val="00000A"/>
        </w:rPr>
        <w:t>Statut Szkoły Podstawowej Nr 1 im. J. Korczaka w Sobótce.</w:t>
      </w:r>
    </w:p>
    <w:p>
      <w:pPr>
        <w:pStyle w:val="style73"/>
        <w:keepNext/>
        <w:keepLines/>
        <w:spacing w:after="138" w:before="0" w:line="230" w:lineRule="exact"/>
        <w:ind w:hanging="0" w:left="0" w:right="60"/>
        <w:contextualSpacing w:val="false"/>
        <w:jc w:val="left"/>
      </w:pPr>
      <w:r>
        <w:rPr/>
      </w:r>
    </w:p>
    <w:p>
      <w:pPr>
        <w:pStyle w:val="style73"/>
        <w:spacing w:after="138" w:before="0" w:line="230" w:lineRule="exact"/>
        <w:ind w:hanging="0" w:left="0" w:right="60"/>
        <w:contextualSpacing w:val="false"/>
        <w:jc w:val="left"/>
      </w:pPr>
      <w:bookmarkStart w:id="1" w:name="bookmark2"/>
      <w:r>
        <w:rPr/>
        <w:t>I . Postanowienia ogólne</w:t>
      </w:r>
      <w:bookmarkEnd w:id="1"/>
      <w:r>
        <w:rPr/>
        <w:t>.</w:t>
      </w:r>
    </w:p>
    <w:p>
      <w:pPr>
        <w:pStyle w:val="style73"/>
        <w:keepNext/>
        <w:keepLines/>
        <w:spacing w:after="138" w:before="0" w:line="230" w:lineRule="exact"/>
        <w:ind w:hanging="0" w:left="0" w:right="60"/>
        <w:contextualSpacing w:val="false"/>
      </w:pPr>
      <w:r>
        <w:rPr/>
      </w:r>
    </w:p>
    <w:p>
      <w:pPr>
        <w:pStyle w:val="style75"/>
        <w:spacing w:after="173" w:before="0"/>
        <w:ind w:hanging="0" w:left="0" w:right="20"/>
        <w:contextualSpacing w:val="false"/>
      </w:pPr>
      <w:r>
        <w:rPr/>
        <w:tab/>
        <w:t>Świetlica szkolna, jako wewnątrzszkolna instytucja wychowania, wspomaga i uzupełnia pracę Szkoły we wszystkich jej zakresach: opieki, oddziaływań wychowawczych                           i dydaktycznych, zajęć terapeutycznych. W swych celach i zadaniach uwzględnia podstawowe funkcje czasu wolnego: odpoczynek (tj. regenerację sił fizycznych i psychicznych), rozrywkę, która wyzwala przyjemne emocje oraz rozwijanie indywidualnych zdolności i zainteresowań.</w:t>
      </w:r>
      <w:r>
        <w:rPr>
          <w:rFonts w:eastAsia="Times New Roman"/>
        </w:rPr>
        <w:t xml:space="preserve"> Jako wewnątrzszkolna instytucja wychowawcza wspiera działania edukacyjne Szkoły oparte na aktywnych metodach pracy z uczniem (kształcenie umiejętności), dostosowanych do jego wieku i możliwości.</w:t>
      </w:r>
    </w:p>
    <w:p>
      <w:pPr>
        <w:pStyle w:val="style75"/>
        <w:spacing w:after="173" w:before="0"/>
        <w:ind w:hanging="0" w:left="0" w:right="20"/>
        <w:contextualSpacing w:val="false"/>
      </w:pPr>
      <w:r>
        <w:rPr>
          <w:rFonts w:cs="Times New Roman" w:eastAsia="Times New Roman"/>
          <w:bCs/>
        </w:rPr>
        <w:tab/>
        <w:t>Praca świetlicy prowadzona jest w oparciu o plan pracy opiekuńczej, wychowawczej                        i dydaktycznej</w:t>
      </w:r>
      <w:r>
        <w:rPr>
          <w:rFonts w:cs="Times New Roman" w:eastAsia="Times New Roman"/>
        </w:rPr>
        <w:t>, który pozostaje w korelacji z Planem Pracy Szkoły (opiera się o wytyczne Statutu Szkoły i Regulaminu Świetlicy).</w:t>
      </w:r>
    </w:p>
    <w:p>
      <w:pPr>
        <w:pStyle w:val="style0"/>
        <w:spacing w:after="28" w:before="28" w:line="276" w:lineRule="auto"/>
        <w:contextualSpacing w:val="false"/>
        <w:jc w:val="both"/>
      </w:pPr>
      <w:r>
        <w:rPr>
          <w:rFonts w:ascii="Times New Roman" w:cs="Times New Roman" w:eastAsia="Times New Roman" w:hAnsi="Times New Roman"/>
          <w:color w:val="00000A"/>
        </w:rPr>
        <w:t>Głównym zadaniem świetlicy jest organizacja czasu wolnego uczniów pozostających na terenie Szkoły przed i po zakończonych zajęciach lekcyjnych. Prowadzenie przez świetlicę zorganizowanych zajęć ma na celu nauczenie uczniów umiejętnego gospodarowania wolnym czasem i daje możliwość wykorzystania go zgodnie z własnymi zainteresowaniami i potrzebami.</w:t>
      </w:r>
    </w:p>
    <w:p>
      <w:pPr>
        <w:pStyle w:val="style0"/>
        <w:spacing w:after="28" w:before="28" w:line="276" w:lineRule="auto"/>
        <w:contextualSpacing w:val="false"/>
        <w:jc w:val="both"/>
      </w:pPr>
      <w:r>
        <w:rPr>
          <w:rFonts w:ascii="Times New Roman" w:cs="Times New Roman" w:eastAsia="Times New Roman" w:hAnsi="Times New Roman"/>
          <w:color w:val="00000A"/>
        </w:rPr>
        <w:t>Zajęcia świetlicowe mają za zadanie wspierać wielokierunkowo rozwój psychiczny                        i emocjonalny dzieci. Są one ważnym łącznikiem między działaniami rodziny i Szkoły                w wychowaniu dziecka, łączą obowiązki Rodziców z kontynuacją działań wychowawczo-opiekuńczych Szkoły.</w:t>
      </w:r>
    </w:p>
    <w:p>
      <w:pPr>
        <w:pStyle w:val="style0"/>
        <w:spacing w:after="28" w:before="28" w:line="276" w:lineRule="auto"/>
        <w:contextualSpacing w:val="false"/>
        <w:jc w:val="both"/>
      </w:pPr>
      <w:r>
        <w:rPr>
          <w:rFonts w:ascii="Times New Roman" w:cs="Times New Roman" w:hAnsi="Times New Roman"/>
        </w:rPr>
        <w:t>Świetlica SP 1 w Sobótce jest wyposażona w pomoce dydaktyczne, sprzęt i materiały umożliwiające prowadzenie zajęć oraz organizację czasu wolnego dziecka (przybory i materiały do zajęć manualnych, czasopisma i książki, gry dydaktyczne i planszowe, przybory do zabaw sportowych, sprzęt audiowizualny).</w:t>
      </w:r>
    </w:p>
    <w:p>
      <w:pPr>
        <w:pStyle w:val="style75"/>
        <w:spacing w:after="181" w:before="0" w:line="240" w:lineRule="exact"/>
        <w:ind w:hanging="0" w:left="0" w:right="60"/>
        <w:contextualSpacing w:val="false"/>
        <w:jc w:val="center"/>
      </w:pPr>
      <w:r>
        <w:rPr/>
      </w:r>
    </w:p>
    <w:p>
      <w:pPr>
        <w:pStyle w:val="style75"/>
        <w:spacing w:after="181" w:before="0" w:line="240" w:lineRule="exact"/>
        <w:ind w:hanging="0" w:left="0" w:right="60"/>
        <w:contextualSpacing w:val="false"/>
        <w:jc w:val="center"/>
      </w:pPr>
      <w:r>
        <w:rPr/>
      </w:r>
    </w:p>
    <w:p>
      <w:pPr>
        <w:pStyle w:val="style75"/>
        <w:spacing w:after="181" w:before="0" w:line="240" w:lineRule="exact"/>
        <w:ind w:hanging="0" w:left="0" w:right="60"/>
        <w:contextualSpacing w:val="false"/>
        <w:jc w:val="center"/>
      </w:pPr>
      <w:r>
        <w:rPr>
          <w:rStyle w:val="style20"/>
          <w:b/>
        </w:rPr>
        <w:t>§1.</w:t>
      </w:r>
    </w:p>
    <w:p>
      <w:pPr>
        <w:pStyle w:val="style73"/>
        <w:keepNext/>
        <w:keepLines/>
        <w:spacing w:after="119" w:before="0" w:line="230" w:lineRule="exact"/>
        <w:contextualSpacing w:val="false"/>
        <w:jc w:val="both"/>
      </w:pPr>
      <w:bookmarkStart w:id="2" w:name="bookmark3"/>
      <w:bookmarkEnd w:id="2"/>
      <w:r>
        <w:rPr/>
        <w:t>Cele i zadania świetlicy.</w:t>
      </w:r>
    </w:p>
    <w:p>
      <w:pPr>
        <w:pStyle w:val="style75"/>
        <w:numPr>
          <w:ilvl w:val="0"/>
          <w:numId w:val="7"/>
        </w:numPr>
        <w:tabs>
          <w:tab w:leader="none" w:pos="1082" w:val="left"/>
        </w:tabs>
        <w:spacing w:after="0" w:before="0" w:line="276" w:lineRule="auto"/>
        <w:contextualSpacing w:val="false"/>
      </w:pPr>
      <w:r>
        <w:rPr/>
        <w:t>Organizowanie opieki wychowawczej, pomoc w nauce oraz stwarzanie dzieciom odpowiednich warunków do nauki własnej, rekreacji i rozwijania własnych zainteresowań i uzdolnień, przyzwyczajanie do samodzielnego myślenia.</w:t>
      </w:r>
    </w:p>
    <w:p>
      <w:pPr>
        <w:pStyle w:val="style75"/>
        <w:numPr>
          <w:ilvl w:val="0"/>
          <w:numId w:val="7"/>
        </w:numPr>
        <w:tabs>
          <w:tab w:leader="none" w:pos="1101" w:val="left"/>
        </w:tabs>
        <w:spacing w:after="0" w:before="0" w:line="276" w:lineRule="auto"/>
        <w:contextualSpacing w:val="false"/>
      </w:pPr>
      <w:r>
        <w:rPr/>
        <w:t>Kształtowanie u dzieci nawyków kultury osobistej i współżycia w grupie.</w:t>
      </w:r>
      <w:r>
        <w:rPr>
          <w:rFonts w:eastAsia="Times New Roman"/>
        </w:rPr>
        <w:t xml:space="preserve"> </w:t>
      </w:r>
    </w:p>
    <w:p>
      <w:pPr>
        <w:pStyle w:val="style75"/>
        <w:numPr>
          <w:ilvl w:val="0"/>
          <w:numId w:val="7"/>
        </w:numPr>
        <w:tabs>
          <w:tab w:leader="none" w:pos="1101" w:val="left"/>
        </w:tabs>
        <w:spacing w:after="0" w:before="0" w:line="276" w:lineRule="auto"/>
        <w:contextualSpacing w:val="false"/>
      </w:pPr>
      <w:r>
        <w:rPr>
          <w:rFonts w:eastAsia="Times New Roman"/>
        </w:rPr>
        <w:t>Rozwijanie samodzielności oraz społecznej aktywności;</w:t>
      </w:r>
    </w:p>
    <w:p>
      <w:pPr>
        <w:pStyle w:val="style75"/>
        <w:numPr>
          <w:ilvl w:val="0"/>
          <w:numId w:val="7"/>
        </w:numPr>
        <w:tabs>
          <w:tab w:leader="none" w:pos="1106" w:val="left"/>
        </w:tabs>
        <w:spacing w:after="0" w:before="0" w:line="276" w:lineRule="auto"/>
        <w:contextualSpacing w:val="false"/>
      </w:pPr>
      <w:r>
        <w:rPr/>
        <w:t>Wdrażanie uczniów do samodzielnej pracy umysłowej, do samorządności                           i odpowiedzialności za swoje postępowanie i podejmowanie decyzji.</w:t>
      </w:r>
    </w:p>
    <w:p>
      <w:pPr>
        <w:pStyle w:val="style75"/>
        <w:numPr>
          <w:ilvl w:val="0"/>
          <w:numId w:val="7"/>
        </w:numPr>
        <w:tabs>
          <w:tab w:leader="none" w:pos="1101" w:val="left"/>
        </w:tabs>
        <w:spacing w:after="0" w:before="0" w:line="276" w:lineRule="auto"/>
        <w:contextualSpacing w:val="false"/>
      </w:pPr>
      <w:r>
        <w:rPr/>
        <w:t>Udzielanie pomocy uczniom mającym trudności w nauce.</w:t>
      </w:r>
    </w:p>
    <w:p>
      <w:pPr>
        <w:pStyle w:val="style75"/>
        <w:numPr>
          <w:ilvl w:val="0"/>
          <w:numId w:val="7"/>
        </w:numPr>
        <w:tabs>
          <w:tab w:leader="none" w:pos="1096" w:val="left"/>
        </w:tabs>
        <w:spacing w:after="0" w:before="0" w:line="276" w:lineRule="auto"/>
        <w:contextualSpacing w:val="false"/>
      </w:pPr>
      <w:r>
        <w:rPr/>
        <w:t>Organizowanie dzieciom bezpiecznego i kulturalnego wypoczynku.</w:t>
      </w:r>
    </w:p>
    <w:p>
      <w:pPr>
        <w:pStyle w:val="style75"/>
        <w:numPr>
          <w:ilvl w:val="0"/>
          <w:numId w:val="7"/>
        </w:numPr>
        <w:tabs>
          <w:tab w:leader="none" w:pos="1106" w:val="left"/>
        </w:tabs>
        <w:spacing w:after="0" w:before="0" w:line="276" w:lineRule="auto"/>
        <w:contextualSpacing w:val="false"/>
      </w:pPr>
      <w:r>
        <w:rPr/>
        <w:t>Integracja i edukacja społeczna dzieci.</w:t>
      </w:r>
    </w:p>
    <w:p>
      <w:pPr>
        <w:pStyle w:val="style75"/>
        <w:numPr>
          <w:ilvl w:val="0"/>
          <w:numId w:val="7"/>
        </w:numPr>
        <w:tabs>
          <w:tab w:leader="none" w:pos="1106" w:val="left"/>
        </w:tabs>
        <w:spacing w:after="0" w:before="0" w:line="276" w:lineRule="auto"/>
        <w:contextualSpacing w:val="false"/>
      </w:pPr>
      <w:r>
        <w:rPr>
          <w:rFonts w:cs="Times New Roman" w:eastAsia="Times New Roman"/>
        </w:rPr>
        <w:t>Organizowanie gier i zabaw ruchowych oraz innych form kultury fizycznej                      w pomieszczeniu i na dworze mających na celu prawidłowy rozwój fizyczny dziecka;</w:t>
      </w:r>
    </w:p>
    <w:p>
      <w:pPr>
        <w:pStyle w:val="style75"/>
        <w:numPr>
          <w:ilvl w:val="0"/>
          <w:numId w:val="7"/>
        </w:numPr>
        <w:tabs>
          <w:tab w:leader="none" w:pos="1106" w:val="left"/>
        </w:tabs>
        <w:spacing w:after="0" w:before="0" w:line="276" w:lineRule="auto"/>
        <w:contextualSpacing w:val="false"/>
      </w:pPr>
      <w:r>
        <w:rPr>
          <w:rFonts w:cs="Times New Roman" w:eastAsia="Times New Roman"/>
        </w:rPr>
        <w:t>Organizowanie zajęć mających na celu ujawnienie i rozwijanie zainteresowań, uzdolnień;</w:t>
      </w:r>
    </w:p>
    <w:p>
      <w:pPr>
        <w:pStyle w:val="style75"/>
        <w:numPr>
          <w:ilvl w:val="0"/>
          <w:numId w:val="7"/>
        </w:numPr>
        <w:tabs>
          <w:tab w:leader="none" w:pos="1106" w:val="left"/>
        </w:tabs>
        <w:spacing w:after="0" w:before="0" w:line="276" w:lineRule="auto"/>
        <w:contextualSpacing w:val="false"/>
      </w:pPr>
      <w:r>
        <w:rPr>
          <w:rFonts w:cs="Times New Roman" w:eastAsia="Times New Roman"/>
        </w:rPr>
        <w:t>Stworzenie warunków do uczestnictwa w kulturze, kształtowanie kulturalnych nawyków życia codziennego;</w:t>
      </w:r>
    </w:p>
    <w:p>
      <w:pPr>
        <w:pStyle w:val="style75"/>
        <w:numPr>
          <w:ilvl w:val="0"/>
          <w:numId w:val="7"/>
        </w:numPr>
        <w:tabs>
          <w:tab w:leader="none" w:pos="1106" w:val="left"/>
        </w:tabs>
        <w:spacing w:after="0" w:before="0" w:line="276" w:lineRule="auto"/>
        <w:contextualSpacing w:val="false"/>
      </w:pPr>
      <w:r>
        <w:rPr>
          <w:rFonts w:cs="Times New Roman" w:eastAsia="Times New Roman"/>
        </w:rPr>
        <w:t>Upowszechnienie zasad kultury zdrowotnej, kształtowanie nawyków higieny i czystości dbałości o zachowanie zdrowia;</w:t>
      </w:r>
    </w:p>
    <w:p>
      <w:pPr>
        <w:pStyle w:val="style75"/>
        <w:numPr>
          <w:ilvl w:val="0"/>
          <w:numId w:val="7"/>
        </w:numPr>
        <w:tabs>
          <w:tab w:leader="none" w:pos="1106" w:val="left"/>
        </w:tabs>
        <w:spacing w:after="0" w:before="0" w:line="276" w:lineRule="auto"/>
        <w:contextualSpacing w:val="false"/>
      </w:pPr>
      <w:r>
        <w:rPr>
          <w:rFonts w:cs="Times New Roman" w:eastAsia="Times New Roman"/>
        </w:rPr>
        <w:t>Współdziałanie z Rodzicami, Nauczycielami, Wychowawcami i środowiskiem lokalnym Szkoły.</w:t>
      </w:r>
    </w:p>
    <w:p>
      <w:pPr>
        <w:pStyle w:val="style75"/>
        <w:tabs>
          <w:tab w:leader="none" w:pos="1106" w:val="left"/>
        </w:tabs>
        <w:spacing w:after="0" w:before="0" w:line="276" w:lineRule="auto"/>
        <w:contextualSpacing w:val="false"/>
      </w:pPr>
      <w:r>
        <w:rPr/>
      </w:r>
    </w:p>
    <w:p>
      <w:pPr>
        <w:pStyle w:val="style75"/>
        <w:tabs>
          <w:tab w:leader="none" w:pos="1106" w:val="left"/>
        </w:tabs>
        <w:spacing w:after="0" w:before="0" w:line="276" w:lineRule="auto"/>
        <w:contextualSpacing w:val="false"/>
      </w:pPr>
      <w:r>
        <w:rPr>
          <w:rFonts w:cs="Times New Roman" w:eastAsia="Times New Roman"/>
        </w:rPr>
        <w:tab/>
        <w:t>Świetlica SP 1 w Sobótce realizując swoje zadania, pracuje z dziećmi różnymi formami, poprzez  gry, zabawy, konkursy, wycieczki i inne. Wyodrębniając rodzaje zajęć, brane są pod uwagę treści, środki realizacji oraz ich cele.</w:t>
      </w:r>
    </w:p>
    <w:p>
      <w:pPr>
        <w:pStyle w:val="style75"/>
        <w:tabs>
          <w:tab w:leader="none" w:pos="1106" w:val="left"/>
        </w:tabs>
        <w:spacing w:after="0" w:before="0" w:line="276" w:lineRule="auto"/>
        <w:contextualSpacing w:val="false"/>
      </w:pPr>
      <w:r>
        <w:rPr/>
      </w:r>
    </w:p>
    <w:p>
      <w:pPr>
        <w:pStyle w:val="style75"/>
        <w:tabs>
          <w:tab w:leader="none" w:pos="1106" w:val="left"/>
        </w:tabs>
        <w:spacing w:after="0" w:before="0" w:line="276" w:lineRule="auto"/>
        <w:contextualSpacing w:val="false"/>
      </w:pPr>
      <w:r>
        <w:rPr>
          <w:rFonts w:cs="Times New Roman" w:eastAsia="Times New Roman"/>
          <w:bCs/>
        </w:rPr>
        <w:tab/>
        <w:tab/>
        <w:t>Różnice indywidualne między dziećmi sprawiają, że  podejmowane są  wobec każdego z nich odmienne działania wychowawcze</w:t>
      </w:r>
      <w:r>
        <w:rPr>
          <w:rFonts w:cs="Times New Roman" w:eastAsia="Times New Roman"/>
        </w:rPr>
        <w:t>. Oznacza to dbałość o stan psychofizyczny rozwoju dziecka oraz z warunki środowiskowo-wychowawcze, w jakich wzrasta.</w:t>
      </w:r>
    </w:p>
    <w:p>
      <w:pPr>
        <w:pStyle w:val="style75"/>
        <w:tabs>
          <w:tab w:leader="none" w:pos="1106" w:val="left"/>
        </w:tabs>
        <w:spacing w:after="0" w:before="0" w:line="276" w:lineRule="auto"/>
        <w:contextualSpacing w:val="false"/>
      </w:pPr>
      <w:r>
        <w:rPr/>
      </w:r>
    </w:p>
    <w:p>
      <w:pPr>
        <w:pStyle w:val="style75"/>
        <w:tabs>
          <w:tab w:leader="none" w:pos="1106" w:val="left"/>
        </w:tabs>
        <w:spacing w:after="0" w:before="0" w:line="276" w:lineRule="auto"/>
        <w:contextualSpacing w:val="false"/>
      </w:pPr>
      <w:bookmarkStart w:id="3" w:name="bookmark4"/>
      <w:bookmarkEnd w:id="3"/>
      <w:r>
        <w:rPr>
          <w:rFonts w:cs="Times New Roman" w:eastAsia="Times New Roman"/>
        </w:rPr>
        <w:tab/>
        <w:t>Zależnie od aktualnej sytuacji, Szkoła podejmuje działania najbardziej celowe z punktu widzenia pełnego zaspokojenia potrzeb dziecka i pomocne w osiągnięciu odpowiedniego poziomu rozwoju warunkującego wypełnienie zadań szkolnych.</w:t>
      </w:r>
    </w:p>
    <w:p>
      <w:pPr>
        <w:pStyle w:val="style76"/>
        <w:keepNext/>
        <w:keepLines/>
        <w:spacing w:after="171" w:before="0" w:line="240" w:lineRule="exact"/>
        <w:ind w:hanging="0" w:left="0" w:right="60"/>
        <w:contextualSpacing w:val="false"/>
        <w:jc w:val="both"/>
      </w:pPr>
      <w:r>
        <w:rPr/>
      </w:r>
    </w:p>
    <w:p>
      <w:pPr>
        <w:pStyle w:val="style76"/>
        <w:keepNext/>
        <w:keepLines/>
        <w:spacing w:after="171" w:before="0" w:line="240" w:lineRule="exact"/>
        <w:ind w:hanging="0" w:left="0" w:right="60"/>
        <w:contextualSpacing w:val="false"/>
      </w:pPr>
      <w:bookmarkStart w:id="4" w:name="bookmark4"/>
      <w:bookmarkEnd w:id="4"/>
      <w:r>
        <w:rPr>
          <w:rStyle w:val="style22"/>
          <w:b/>
        </w:rPr>
        <w:t>§2.</w:t>
      </w:r>
    </w:p>
    <w:p>
      <w:pPr>
        <w:pStyle w:val="style73"/>
        <w:keepNext/>
        <w:keepLines/>
        <w:spacing w:after="153" w:before="0" w:line="230" w:lineRule="exact"/>
        <w:contextualSpacing w:val="false"/>
        <w:jc w:val="both"/>
      </w:pPr>
      <w:r>
        <w:rPr/>
      </w:r>
    </w:p>
    <w:p>
      <w:pPr>
        <w:pStyle w:val="style73"/>
        <w:keepNext/>
        <w:keepLines/>
        <w:spacing w:after="153" w:before="0" w:line="230" w:lineRule="exact"/>
        <w:contextualSpacing w:val="false"/>
        <w:jc w:val="both"/>
      </w:pPr>
      <w:bookmarkStart w:id="5" w:name="bookmark5"/>
      <w:bookmarkEnd w:id="5"/>
      <w:r>
        <w:rPr/>
        <w:t>Założenia organizacyjne.</w:t>
      </w:r>
    </w:p>
    <w:p>
      <w:pPr>
        <w:pStyle w:val="style75"/>
        <w:numPr>
          <w:ilvl w:val="0"/>
          <w:numId w:val="8"/>
        </w:numPr>
        <w:spacing w:after="0" w:before="0" w:line="276" w:lineRule="auto"/>
        <w:contextualSpacing w:val="false"/>
      </w:pPr>
      <w:r>
        <w:rPr/>
        <w:t xml:space="preserve">Świetlica szkolna czynna jest codziennie w dniach nauki szkolnej w godzinach: 7:00 - 8:15, 12:00 - 17:00. </w:t>
      </w:r>
    </w:p>
    <w:p>
      <w:pPr>
        <w:pStyle w:val="style75"/>
        <w:numPr>
          <w:ilvl w:val="0"/>
          <w:numId w:val="8"/>
        </w:numPr>
        <w:spacing w:after="0" w:before="0" w:line="276" w:lineRule="auto"/>
        <w:contextualSpacing w:val="false"/>
      </w:pPr>
      <w:r>
        <w:rPr/>
        <w:t>Pracą świetlicy kieruje Kierownik świetlicy, który podlega bezpośrednio Dyrektorowi Szkoły.</w:t>
      </w:r>
    </w:p>
    <w:p>
      <w:pPr>
        <w:pStyle w:val="style75"/>
        <w:numPr>
          <w:ilvl w:val="0"/>
          <w:numId w:val="8"/>
        </w:numPr>
        <w:spacing w:after="0" w:before="0" w:line="276" w:lineRule="auto"/>
        <w:contextualSpacing w:val="false"/>
      </w:pPr>
      <w:r>
        <w:rPr/>
        <w:t>Dzień rozpoczęcia i zakończenia roku szkolnego jest dniem wolnym od zajęć opiekuńczo - wychowawczych; dni ustawowo wolne oraz dni ustalone przez Dyrektora w danym roku szkolnym są dniami, kiedy świetlica jest nieczynna.</w:t>
      </w:r>
    </w:p>
    <w:p>
      <w:pPr>
        <w:pStyle w:val="style75"/>
        <w:numPr>
          <w:ilvl w:val="0"/>
          <w:numId w:val="8"/>
        </w:numPr>
        <w:spacing w:after="0" w:before="0" w:line="276" w:lineRule="auto"/>
        <w:contextualSpacing w:val="false"/>
      </w:pPr>
      <w:r>
        <w:rPr/>
        <w:t>Do świetlicy mogą uczęszczać uczniowie klas I - VI.</w:t>
      </w:r>
    </w:p>
    <w:p>
      <w:pPr>
        <w:pStyle w:val="style75"/>
        <w:numPr>
          <w:ilvl w:val="0"/>
          <w:numId w:val="8"/>
        </w:numPr>
        <w:spacing w:after="0" w:before="0" w:line="276" w:lineRule="auto"/>
        <w:contextualSpacing w:val="false"/>
      </w:pPr>
      <w:r>
        <w:rPr/>
        <w:t>Świetlica zapewnia zajęcia świetlicowe dla uczniów, którzy pozostają w Szkole dłużej ze względu na:</w:t>
      </w:r>
    </w:p>
    <w:p>
      <w:pPr>
        <w:pStyle w:val="style75"/>
        <w:numPr>
          <w:ilvl w:val="1"/>
          <w:numId w:val="8"/>
        </w:numPr>
        <w:tabs>
          <w:tab w:leader="none" w:pos="385" w:val="left"/>
        </w:tabs>
        <w:spacing w:after="0" w:before="0" w:line="276" w:lineRule="auto"/>
        <w:contextualSpacing w:val="false"/>
      </w:pPr>
      <w:r>
        <w:rPr/>
        <w:t>czas pracy rodziców — na wniosek rodziców;</w:t>
      </w:r>
    </w:p>
    <w:p>
      <w:pPr>
        <w:pStyle w:val="style75"/>
        <w:numPr>
          <w:ilvl w:val="1"/>
          <w:numId w:val="8"/>
        </w:numPr>
        <w:tabs>
          <w:tab w:leader="none" w:pos="385" w:val="left"/>
        </w:tabs>
        <w:spacing w:after="0" w:before="0" w:line="276" w:lineRule="auto"/>
        <w:contextualSpacing w:val="false"/>
      </w:pPr>
      <w:r>
        <w:rPr/>
        <w:t>organizację dojazdu do szkoły lub inne okoliczności wymagające zapewnienia opieki w   szkole.</w:t>
      </w:r>
    </w:p>
    <w:p>
      <w:pPr>
        <w:pStyle w:val="style75"/>
        <w:numPr>
          <w:ilvl w:val="0"/>
          <w:numId w:val="8"/>
        </w:numPr>
        <w:tabs>
          <w:tab w:leader="none" w:pos="385" w:val="left"/>
        </w:tabs>
        <w:spacing w:after="0" w:before="0" w:line="276" w:lineRule="auto"/>
        <w:contextualSpacing w:val="false"/>
      </w:pPr>
      <w:r>
        <w:rPr/>
        <w:t>Dzieci uczęszczające na zajęcia świetlicowe, tworzą grupy wychowawcze, które nie mogą przekraczać 25 wychowanków pod opieką jednego wychowawcy.</w:t>
      </w:r>
    </w:p>
    <w:p>
      <w:pPr>
        <w:pStyle w:val="style75"/>
        <w:numPr>
          <w:ilvl w:val="0"/>
          <w:numId w:val="8"/>
        </w:numPr>
        <w:tabs>
          <w:tab w:leader="none" w:pos="385" w:val="left"/>
        </w:tabs>
        <w:spacing w:after="0" w:before="0" w:line="276" w:lineRule="auto"/>
        <w:contextualSpacing w:val="false"/>
      </w:pPr>
      <w:r>
        <w:rPr/>
        <w:t>Zajęcia świetlicowe odbywają się na terenie Szkoły - w budynku A, B, C i G oraz na boisku szkolnym lub poza terenem Szkoły.</w:t>
      </w:r>
    </w:p>
    <w:p>
      <w:pPr>
        <w:pStyle w:val="style75"/>
        <w:numPr>
          <w:ilvl w:val="0"/>
          <w:numId w:val="8"/>
        </w:numPr>
        <w:tabs>
          <w:tab w:leader="none" w:pos="375" w:val="left"/>
        </w:tabs>
        <w:spacing w:after="0" w:before="0" w:line="276" w:lineRule="auto"/>
        <w:contextualSpacing w:val="false"/>
      </w:pPr>
      <w:r>
        <w:rPr/>
        <w:t>Warunkiem przyjęcia dziecka do świetlicy jest złożenie przez rodziców/opiekunów prawnych</w:t>
      </w:r>
      <w:r>
        <w:rPr>
          <w:rStyle w:val="style23"/>
        </w:rPr>
        <w:t xml:space="preserve"> Karty Zgłoszenia dziecka </w:t>
      </w:r>
      <w:r>
        <w:rPr>
          <w:b/>
          <w:bCs/>
          <w:i/>
          <w:iCs/>
        </w:rPr>
        <w:t>do świetlicy szkolnej</w:t>
      </w:r>
      <w:r>
        <w:rPr/>
        <w:t xml:space="preserve"> na dany rok szkolny. Wypełnioną</w:t>
      </w:r>
      <w:r>
        <w:rPr>
          <w:rStyle w:val="style23"/>
        </w:rPr>
        <w:t xml:space="preserve"> Kartę Zgłoszenia</w:t>
      </w:r>
      <w:r>
        <w:rPr/>
        <w:t xml:space="preserve"> należy złożyć w sekretariacie Szkoły </w:t>
      </w:r>
      <w:r>
        <w:rPr>
          <w:rFonts w:cs="Times New Roman" w:eastAsia="Times New Roman"/>
          <w:color w:val="000000"/>
          <w:lang w:eastAsia="pl-PL"/>
        </w:rPr>
        <w:t xml:space="preserve">do dnia 15 czerwca (dzieci już uczęszczające do Szkoły i zapisane do świetlicy w bieżącym roku szkolnym), do 15 września danego roku szkolnego (dzieci z nowego naboru) oraz w uzasadnionych przypadkach w trakcie roku szkolnego (tzn. przyjęcia ucznia do Szkoły w trakcie roku szkolnego, sytuacje losowe, rodzinne). </w:t>
      </w:r>
    </w:p>
    <w:p>
      <w:pPr>
        <w:pStyle w:val="style75"/>
        <w:numPr>
          <w:ilvl w:val="0"/>
          <w:numId w:val="8"/>
        </w:numPr>
        <w:tabs>
          <w:tab w:leader="none" w:pos="366" w:val="left"/>
        </w:tabs>
        <w:spacing w:after="0" w:before="0" w:line="276" w:lineRule="auto"/>
        <w:contextualSpacing w:val="false"/>
      </w:pPr>
      <w:r>
        <w:rPr>
          <w:rStyle w:val="style23"/>
        </w:rPr>
        <w:t xml:space="preserve">Karta Zgłoszenia </w:t>
      </w:r>
      <w:r>
        <w:rPr>
          <w:rStyle w:val="style23"/>
          <w:b w:val="false"/>
          <w:i w:val="false"/>
        </w:rPr>
        <w:t>do świetlicy</w:t>
      </w:r>
      <w:r>
        <w:rPr/>
        <w:t xml:space="preserve"> zawiera: imiona i nazwisko dziecka, datę urodzenia, adres zamieszkania, informację o osobach upoważnionych do odbioru dziecka wraz                   z numerami dowodów osobistych, dane kontaktowe do rodziców/opiekunów ucznia, informacje o stanie zdrowia dziecka, zażywanych lekach, problemach wychowawczych     i inne informacje ważne dla zapewnienia dziecku bezpieczeństwa, jego indywidualnych potrzeb i dobrego samopoczucia.</w:t>
      </w:r>
    </w:p>
    <w:p>
      <w:pPr>
        <w:pStyle w:val="style75"/>
        <w:numPr>
          <w:ilvl w:val="0"/>
          <w:numId w:val="8"/>
        </w:numPr>
        <w:tabs>
          <w:tab w:leader="none" w:pos="370" w:val="left"/>
        </w:tabs>
        <w:spacing w:after="0" w:before="0" w:line="276" w:lineRule="auto"/>
        <w:contextualSpacing w:val="false"/>
      </w:pPr>
      <w:r>
        <w:rPr>
          <w:rStyle w:val="style23"/>
        </w:rPr>
        <w:t>Karta Zgłoszenia</w:t>
      </w:r>
      <w:r>
        <w:rPr/>
        <w:t xml:space="preserve"> zawiera również </w:t>
      </w:r>
      <w:r>
        <w:rPr>
          <w:b/>
          <w:i/>
        </w:rPr>
        <w:t>Upoważnienie</w:t>
      </w:r>
      <w:r>
        <w:rPr/>
        <w:t xml:space="preserve"> wypełnione i podpisane  przez rodzica/prawnego opiekuna do odbioru dziecka przez osoby prowadzące zajęcia dydaktyczne na terenie Szkoły lub poza jej terenem; osoby te mają obowiązek poświadczenia swoim własnoręcznym podpisem wyżej wspomnianego upoważnienia.</w:t>
      </w:r>
    </w:p>
    <w:p>
      <w:pPr>
        <w:pStyle w:val="style75"/>
        <w:numPr>
          <w:ilvl w:val="0"/>
          <w:numId w:val="8"/>
        </w:numPr>
        <w:tabs>
          <w:tab w:leader="none" w:pos="366" w:val="left"/>
        </w:tabs>
        <w:spacing w:after="0" w:before="0" w:line="276" w:lineRule="auto"/>
        <w:contextualSpacing w:val="false"/>
      </w:pPr>
      <w:r>
        <w:rPr/>
        <w:t>Zmiany w zasadach odbierania lub samodzielnego opuszczania świetlicy szkolnej przez dziecko rodzice/opiekunowie prawni  mają obowiązek zgłosić pisemnie wychowawcy świetlicy lub Kierownikowi składając stosowne oświadczenie.</w:t>
      </w:r>
    </w:p>
    <w:p>
      <w:pPr>
        <w:pStyle w:val="style75"/>
        <w:numPr>
          <w:ilvl w:val="0"/>
          <w:numId w:val="8"/>
        </w:numPr>
        <w:tabs>
          <w:tab w:leader="none" w:pos="385" w:val="left"/>
        </w:tabs>
        <w:spacing w:after="0" w:before="0" w:line="276" w:lineRule="auto"/>
        <w:contextualSpacing w:val="false"/>
      </w:pPr>
      <w:r>
        <w:rPr/>
        <w:t xml:space="preserve">W sytuacjach losowych, wyjątkowych dopuszcza się jednorazowe pisemne upoważnienie czy zezwolenie do odbioru dziecka. Nauczyciel po konsultacji telefonicznej                      z Rodzicem/prawnym opiekunem dziecka, zobowiązuje osobę odbierającą dziecko do potwierdzenia odbioru dziecka wpisem do </w:t>
      </w:r>
      <w:r>
        <w:rPr>
          <w:b/>
          <w:i/>
        </w:rPr>
        <w:t>Zeszytu odbioru dziecka</w:t>
      </w:r>
      <w:r>
        <w:rPr/>
        <w:t xml:space="preserve"> (osoba ta podaje swoje dane osobowe: imię i nazwisko, nr dowodu osobistego, adres zamieszkania, podpisuje własnoręcznie).</w:t>
      </w:r>
    </w:p>
    <w:p>
      <w:pPr>
        <w:pStyle w:val="style75"/>
        <w:numPr>
          <w:ilvl w:val="0"/>
          <w:numId w:val="8"/>
        </w:numPr>
        <w:tabs>
          <w:tab w:leader="none" w:pos="385" w:val="left"/>
        </w:tabs>
        <w:spacing w:after="0" w:before="0" w:line="276" w:lineRule="auto"/>
        <w:contextualSpacing w:val="false"/>
      </w:pPr>
      <w:r>
        <w:rPr/>
        <w:t>Dzieci nie mogą być odbierane przez osoby nie wskazane w</w:t>
      </w:r>
      <w:r>
        <w:rPr>
          <w:rStyle w:val="style23"/>
        </w:rPr>
        <w:t xml:space="preserve"> Karcie Zgłoszenia </w:t>
      </w:r>
      <w:r>
        <w:rPr>
          <w:rStyle w:val="style23"/>
          <w:b w:val="false"/>
          <w:bCs w:val="false"/>
          <w:i w:val="false"/>
          <w:iCs w:val="false"/>
        </w:rPr>
        <w:t>lub          w</w:t>
      </w:r>
      <w:r>
        <w:rPr>
          <w:rStyle w:val="style23"/>
        </w:rPr>
        <w:t xml:space="preserve"> </w:t>
      </w:r>
      <w:r>
        <w:rPr>
          <w:rStyle w:val="style23"/>
          <w:b w:val="false"/>
          <w:bCs w:val="false"/>
          <w:i w:val="false"/>
          <w:iCs w:val="false"/>
        </w:rPr>
        <w:t xml:space="preserve">dodatkowym </w:t>
      </w:r>
      <w:r>
        <w:rPr>
          <w:rStyle w:val="style23"/>
        </w:rPr>
        <w:t>Upoważnieniu.</w:t>
      </w:r>
    </w:p>
    <w:p>
      <w:pPr>
        <w:pStyle w:val="style75"/>
        <w:numPr>
          <w:ilvl w:val="0"/>
          <w:numId w:val="8"/>
        </w:numPr>
        <w:tabs>
          <w:tab w:leader="none" w:pos="385" w:val="left"/>
        </w:tabs>
        <w:spacing w:after="0" w:before="0" w:line="276" w:lineRule="auto"/>
        <w:contextualSpacing w:val="false"/>
      </w:pPr>
      <w:r>
        <w:rPr/>
        <w:t>Dzieci nie będą wydawane rodzicom/opiekunom będącym pod wpływem alkoholu.        W sytuacji konfliktowej powiadamiany zostaje Dyrektor/ Wicedyrektor Szkoły oraz Policja w celu stwierdzenia stanu trzeźwości osoby odbierającej.</w:t>
      </w:r>
    </w:p>
    <w:p>
      <w:pPr>
        <w:sectPr>
          <w:footerReference r:id="rId4" w:type="default"/>
          <w:type w:val="nextPage"/>
          <w:pgSz w:h="16838" w:w="11906"/>
          <w:pgMar w:bottom="1507" w:footer="3" w:gutter="0" w:header="0" w:left="1418" w:right="1132" w:top="843"/>
          <w:pgNumType w:fmt="decimal"/>
          <w:formProt w:val="false"/>
          <w:textDirection w:val="lrTb"/>
          <w:docGrid w:charSpace="0" w:linePitch="360" w:type="default"/>
        </w:sectPr>
        <w:pStyle w:val="style0"/>
      </w:pPr>
      <w:r>
        <w:rPr>
          <w:rFonts w:ascii="Times New Roman" w:hAnsi="Times New Roman"/>
        </w:rPr>
        <w:t>Rodzic zobowiązany jest do odebrania dziecka w godzinach pracy świetlicy.</w:t>
      </w:r>
    </w:p>
    <w:p>
      <w:pPr>
        <w:pStyle w:val="style76"/>
        <w:keepNext/>
        <w:keepLines/>
        <w:spacing w:after="171" w:before="0" w:line="240" w:lineRule="exact"/>
        <w:ind w:hanging="0" w:left="0" w:right="60"/>
        <w:contextualSpacing w:val="false"/>
      </w:pPr>
      <w:r>
        <w:rPr>
          <w:rStyle w:val="style22"/>
          <w:b/>
        </w:rPr>
        <w:t xml:space="preserve">§3. </w:t>
      </w:r>
    </w:p>
    <w:p>
      <w:pPr>
        <w:pStyle w:val="style76"/>
        <w:keepNext/>
        <w:keepLines/>
        <w:tabs>
          <w:tab w:leader="none" w:pos="735" w:val="left"/>
        </w:tabs>
        <w:spacing w:after="171" w:before="0" w:line="240" w:lineRule="exact"/>
        <w:ind w:hanging="0" w:left="0" w:right="60"/>
        <w:contextualSpacing w:val="false"/>
        <w:jc w:val="left"/>
      </w:pPr>
      <w:r>
        <w:rPr/>
      </w:r>
    </w:p>
    <w:p>
      <w:pPr>
        <w:pStyle w:val="style77"/>
        <w:keepNext/>
        <w:keepLines/>
        <w:spacing w:line="276" w:lineRule="auto"/>
        <w:ind w:hanging="0" w:left="0" w:right="0"/>
      </w:pPr>
      <w:bookmarkStart w:id="6" w:name="bookmark6"/>
      <w:r>
        <w:rPr/>
        <w:t>Dokumentacja pracy świetlicy</w:t>
      </w:r>
      <w:bookmarkEnd w:id="6"/>
      <w:r>
        <w:rPr/>
        <w:t>.</w:t>
      </w:r>
    </w:p>
    <w:p>
      <w:pPr>
        <w:pStyle w:val="style75"/>
        <w:spacing w:after="0" w:before="0" w:line="276" w:lineRule="auto"/>
        <w:ind w:hanging="0" w:left="0" w:right="502"/>
        <w:contextualSpacing w:val="false"/>
      </w:pPr>
      <w:r>
        <w:rPr/>
        <w:t>W świetlicy prowadzona jest następująca dokumentacja:</w:t>
      </w:r>
    </w:p>
    <w:p>
      <w:pPr>
        <w:pStyle w:val="style75"/>
        <w:tabs>
          <w:tab w:leader="none" w:pos="1054" w:val="left"/>
        </w:tabs>
        <w:spacing w:after="0" w:before="0" w:line="276" w:lineRule="auto"/>
        <w:ind w:hanging="0" w:left="176" w:right="0"/>
        <w:contextualSpacing w:val="false"/>
      </w:pPr>
      <w:r>
        <w:rPr/>
        <w:t>1.  Roczny plan pracy opiekuńczo - wychowawczej świetlicy;</w:t>
      </w:r>
    </w:p>
    <w:p>
      <w:pPr>
        <w:pStyle w:val="style75"/>
        <w:tabs>
          <w:tab w:leader="none" w:pos="1054" w:val="left"/>
        </w:tabs>
        <w:spacing w:after="0" w:before="0" w:line="276" w:lineRule="auto"/>
        <w:ind w:hanging="0" w:left="176" w:right="0"/>
        <w:contextualSpacing w:val="false"/>
      </w:pPr>
      <w:r>
        <w:rPr/>
        <w:t>2.  Dzienny rozkład zajęć świetlicy;</w:t>
      </w:r>
    </w:p>
    <w:p>
      <w:pPr>
        <w:pStyle w:val="style75"/>
        <w:tabs>
          <w:tab w:leader="none" w:pos="1078" w:val="left"/>
        </w:tabs>
        <w:spacing w:after="0" w:before="0" w:line="276" w:lineRule="auto"/>
        <w:ind w:hanging="0" w:left="176" w:right="0"/>
        <w:contextualSpacing w:val="false"/>
      </w:pPr>
      <w:r>
        <w:rPr/>
        <w:t>3.  Dzienniki zajęć;</w:t>
      </w:r>
    </w:p>
    <w:p>
      <w:pPr>
        <w:pStyle w:val="style75"/>
        <w:tabs>
          <w:tab w:leader="none" w:pos="1082" w:val="left"/>
        </w:tabs>
        <w:spacing w:after="0" w:before="0" w:line="276" w:lineRule="auto"/>
        <w:ind w:hanging="0" w:left="176" w:right="0"/>
        <w:contextualSpacing w:val="false"/>
      </w:pPr>
      <w:r>
        <w:rPr/>
        <w:t>4.  Karty Zgłoszeń dzieci do świetlicy wraz z upoważnieniem do odbioru dziecka przez osobę trzecią ( dla osób prowadzących zajęcia dydaktyczne na terenie Szkoły i poza jej terenem);</w:t>
      </w:r>
    </w:p>
    <w:p>
      <w:pPr>
        <w:pStyle w:val="style75"/>
        <w:tabs>
          <w:tab w:leader="none" w:pos="1073" w:val="left"/>
        </w:tabs>
        <w:spacing w:after="0" w:before="0" w:line="276" w:lineRule="auto"/>
        <w:ind w:hanging="0" w:left="176" w:right="0"/>
        <w:contextualSpacing w:val="false"/>
      </w:pPr>
      <w:r>
        <w:rPr/>
        <w:t>5. Regulamin pracy świetlicy wraz z obowiązującymi Procedurami:</w:t>
      </w:r>
    </w:p>
    <w:p>
      <w:pPr>
        <w:pStyle w:val="style75"/>
        <w:numPr>
          <w:ilvl w:val="0"/>
          <w:numId w:val="4"/>
        </w:numPr>
        <w:tabs>
          <w:tab w:leader="none" w:pos="1469" w:val="left"/>
        </w:tabs>
        <w:spacing w:after="0" w:before="0" w:line="100" w:lineRule="atLeast"/>
        <w:ind w:hanging="360" w:left="374" w:right="0"/>
        <w:contextualSpacing w:val="false"/>
      </w:pPr>
      <w:r>
        <w:rPr/>
        <w:t>Procedura przyjmowania uczniów do świetlicy szkolnej;</w:t>
      </w:r>
    </w:p>
    <w:p>
      <w:pPr>
        <w:pStyle w:val="style75"/>
        <w:numPr>
          <w:ilvl w:val="0"/>
          <w:numId w:val="4"/>
        </w:numPr>
        <w:tabs>
          <w:tab w:leader="none" w:pos="1469" w:val="left"/>
        </w:tabs>
        <w:spacing w:after="0" w:before="0" w:line="100" w:lineRule="atLeast"/>
        <w:ind w:hanging="360" w:left="374" w:right="0"/>
        <w:contextualSpacing w:val="false"/>
      </w:pPr>
      <w:r>
        <w:rPr/>
        <w:t xml:space="preserve">Procedura przyprowadzania i odbierania dzieci ze świetlicy szkolnej przez </w:t>
        <w:tab/>
        <w:t>rodziców/opiekunów prawnych;</w:t>
      </w:r>
    </w:p>
    <w:p>
      <w:pPr>
        <w:pStyle w:val="style75"/>
        <w:numPr>
          <w:ilvl w:val="0"/>
          <w:numId w:val="4"/>
        </w:numPr>
        <w:tabs>
          <w:tab w:leader="none" w:pos="1469" w:val="left"/>
        </w:tabs>
        <w:spacing w:after="0" w:before="0" w:line="100" w:lineRule="atLeast"/>
        <w:ind w:hanging="360" w:left="374" w:right="0"/>
        <w:contextualSpacing w:val="false"/>
      </w:pPr>
      <w:r>
        <w:rPr/>
        <w:t xml:space="preserve">Procedura postępowania w przypadku pozostawania dziecka w świetlicy po godzinie </w:t>
        <w:tab/>
        <w:t>17.00;</w:t>
      </w:r>
    </w:p>
    <w:p>
      <w:pPr>
        <w:pStyle w:val="style75"/>
        <w:numPr>
          <w:ilvl w:val="0"/>
          <w:numId w:val="4"/>
        </w:numPr>
        <w:tabs>
          <w:tab w:leader="none" w:pos="1469" w:val="left"/>
        </w:tabs>
        <w:spacing w:after="0" w:before="0" w:line="100" w:lineRule="atLeast"/>
        <w:ind w:hanging="360" w:left="374" w:right="0"/>
        <w:contextualSpacing w:val="false"/>
      </w:pPr>
      <w:r>
        <w:rPr/>
        <w:t>Procedura przyprowadzania i odprowadzania na lekcje dzieci z klas I-III uczęszczających do świetlicy;</w:t>
      </w:r>
    </w:p>
    <w:p>
      <w:pPr>
        <w:pStyle w:val="style75"/>
        <w:numPr>
          <w:ilvl w:val="0"/>
          <w:numId w:val="4"/>
        </w:numPr>
        <w:tabs>
          <w:tab w:leader="none" w:pos="1469" w:val="left"/>
        </w:tabs>
        <w:spacing w:after="0" w:before="0" w:line="100" w:lineRule="atLeast"/>
        <w:ind w:hanging="360" w:left="374" w:right="0"/>
        <w:contextualSpacing w:val="false"/>
      </w:pPr>
      <w:r>
        <w:rPr/>
        <w:t xml:space="preserve">Procedura postępowania z dziećmi z klas I- III, które nie są zapisane do świetlicy,            </w:t>
        <w:tab/>
        <w:t>a zostały czasowo z różnych przyczyn pozostawione bez opieki;</w:t>
      </w:r>
    </w:p>
    <w:p>
      <w:pPr>
        <w:pStyle w:val="style75"/>
        <w:numPr>
          <w:ilvl w:val="0"/>
          <w:numId w:val="4"/>
        </w:numPr>
        <w:tabs>
          <w:tab w:leader="none" w:pos="1489" w:val="left"/>
        </w:tabs>
        <w:spacing w:after="0" w:before="0" w:line="100" w:lineRule="atLeast"/>
        <w:ind w:hanging="360" w:left="374" w:right="0"/>
        <w:contextualSpacing w:val="false"/>
      </w:pPr>
      <w:r>
        <w:rPr/>
        <w:t>Procedura przy zwalnianiu dziecka z zajęć świetlicowych;</w:t>
      </w:r>
    </w:p>
    <w:p>
      <w:pPr>
        <w:pStyle w:val="style75"/>
        <w:numPr>
          <w:ilvl w:val="0"/>
          <w:numId w:val="4"/>
        </w:numPr>
        <w:tabs>
          <w:tab w:leader="none" w:pos="1418" w:val="left"/>
        </w:tabs>
        <w:spacing w:after="0" w:before="0" w:line="100" w:lineRule="atLeast"/>
        <w:ind w:hanging="708" w:left="1134" w:right="0"/>
        <w:contextualSpacing w:val="false"/>
      </w:pPr>
      <w:r>
        <w:rPr/>
        <w:t xml:space="preserve">   </w:t>
      </w:r>
      <w:r>
        <w:rPr/>
        <w:t xml:space="preserve">Procedura postępowania w przypadku próby odebrania ucznia przez osobę, co do     której </w:t>
        <w:tab/>
        <w:t xml:space="preserve">zachodzi podejrzenie bycia w stanie nietrzeźwości lub bycia pod wpływem innych </w:t>
        <w:tab/>
        <w:t>środków;</w:t>
      </w:r>
    </w:p>
    <w:p>
      <w:pPr>
        <w:pStyle w:val="style75"/>
        <w:numPr>
          <w:ilvl w:val="0"/>
          <w:numId w:val="4"/>
        </w:numPr>
        <w:tabs>
          <w:tab w:leader="none" w:pos="1494" w:val="left"/>
        </w:tabs>
        <w:spacing w:after="0" w:before="0" w:line="100" w:lineRule="atLeast"/>
        <w:ind w:hanging="360" w:left="374" w:right="0"/>
        <w:contextualSpacing w:val="false"/>
      </w:pPr>
      <w:r>
        <w:rPr/>
        <w:t>Procedura postępowania w przypadku występowania agresji słownej, fizycznej;</w:t>
      </w:r>
    </w:p>
    <w:p>
      <w:pPr>
        <w:pStyle w:val="style75"/>
        <w:numPr>
          <w:ilvl w:val="0"/>
          <w:numId w:val="4"/>
        </w:numPr>
        <w:tabs>
          <w:tab w:leader="none" w:pos="1494" w:val="left"/>
        </w:tabs>
        <w:spacing w:after="0" w:before="0" w:line="100" w:lineRule="atLeast"/>
        <w:ind w:hanging="360" w:left="374" w:right="0"/>
        <w:contextualSpacing w:val="false"/>
      </w:pPr>
      <w:r>
        <w:rPr/>
        <w:t>Procedura postępowania w przypadku niszczenia mienia kolegów, świetlicy;</w:t>
      </w:r>
    </w:p>
    <w:p>
      <w:pPr>
        <w:pStyle w:val="style75"/>
        <w:numPr>
          <w:ilvl w:val="0"/>
          <w:numId w:val="4"/>
        </w:numPr>
        <w:tabs>
          <w:tab w:leader="none" w:pos="1494" w:val="left"/>
        </w:tabs>
        <w:spacing w:after="0" w:before="0" w:line="100" w:lineRule="atLeast"/>
        <w:ind w:hanging="360" w:left="374" w:right="0"/>
        <w:contextualSpacing w:val="false"/>
      </w:pPr>
      <w:r>
        <w:rPr/>
        <w:t>Procedura postępowania w przypadku kradzieży;</w:t>
      </w:r>
    </w:p>
    <w:p>
      <w:pPr>
        <w:pStyle w:val="style75"/>
        <w:numPr>
          <w:ilvl w:val="0"/>
          <w:numId w:val="4"/>
        </w:numPr>
        <w:tabs>
          <w:tab w:leader="none" w:pos="1494" w:val="left"/>
        </w:tabs>
        <w:spacing w:after="0" w:before="0" w:line="100" w:lineRule="atLeast"/>
        <w:ind w:hanging="360" w:left="374" w:right="0"/>
        <w:contextualSpacing w:val="false"/>
      </w:pPr>
      <w:r>
        <w:rPr/>
        <w:t>Procedura postępowania w przypadku opuszczenia świetlicy bez pozwolenia.</w:t>
      </w:r>
    </w:p>
    <w:p>
      <w:pPr>
        <w:pStyle w:val="style75"/>
        <w:spacing w:after="0" w:before="0" w:line="276" w:lineRule="auto"/>
        <w:ind w:hanging="0" w:left="176" w:right="0"/>
        <w:contextualSpacing w:val="false"/>
      </w:pPr>
      <w:r>
        <w:rPr/>
        <w:t>6.   Zeszyt odbioru ucznia.</w:t>
      </w:r>
    </w:p>
    <w:p>
      <w:pPr>
        <w:pStyle w:val="style75"/>
        <w:tabs>
          <w:tab w:leader="none" w:pos="210" w:val="left"/>
        </w:tabs>
        <w:spacing w:after="0" w:before="0" w:line="276" w:lineRule="auto"/>
        <w:ind w:hanging="0" w:left="176" w:right="0"/>
        <w:contextualSpacing w:val="false"/>
      </w:pPr>
      <w:r>
        <w:rPr/>
        <w:t>7. Zeszyt opieki nad uczniem nie zgłoszonym do świetlicy szkolnej.</w:t>
      </w:r>
    </w:p>
    <w:p>
      <w:pPr>
        <w:pStyle w:val="style75"/>
        <w:tabs>
          <w:tab w:leader="none" w:pos="210" w:val="left"/>
        </w:tabs>
        <w:spacing w:after="0" w:before="0" w:line="276" w:lineRule="auto"/>
        <w:ind w:hanging="0" w:left="176" w:right="0"/>
        <w:contextualSpacing w:val="false"/>
      </w:pPr>
      <w:r>
        <w:rPr/>
        <w:t>8.  Śródroczne i roczne sprawozdania z działalności świetlicy.</w:t>
      </w:r>
    </w:p>
    <w:p>
      <w:pPr>
        <w:pStyle w:val="style75"/>
        <w:tabs>
          <w:tab w:leader="none" w:pos="210" w:val="left"/>
        </w:tabs>
        <w:spacing w:after="0" w:before="0" w:line="276" w:lineRule="auto"/>
        <w:ind w:hanging="0" w:left="176" w:right="0"/>
        <w:contextualSpacing w:val="false"/>
      </w:pPr>
      <w:r>
        <w:rPr/>
        <w:t>9. Plan pracy Zespołu Świetlicowo- Bibliotecznego.</w:t>
      </w:r>
    </w:p>
    <w:p>
      <w:pPr>
        <w:pStyle w:val="style75"/>
        <w:tabs>
          <w:tab w:leader="none" w:pos="210" w:val="left"/>
        </w:tabs>
        <w:spacing w:after="0" w:before="0" w:line="276" w:lineRule="auto"/>
        <w:ind w:hanging="0" w:left="176" w:right="0"/>
        <w:contextualSpacing w:val="false"/>
      </w:pPr>
      <w:r>
        <w:rPr/>
        <w:t>10. Sprawozdania roczne i śródroczne z działalności zespołu oraz z pracy wychowawczo- dydaktyczno - opiekuńczej nauczyciela i Kierownika świetlicy SP 1 w Sobótce.</w:t>
      </w:r>
    </w:p>
    <w:p>
      <w:pPr>
        <w:pStyle w:val="style75"/>
        <w:tabs>
          <w:tab w:leader="none" w:pos="1102" w:val="left"/>
        </w:tabs>
        <w:spacing w:after="0" w:before="0" w:line="276" w:lineRule="auto"/>
        <w:ind w:hanging="0" w:left="176" w:right="0"/>
        <w:contextualSpacing w:val="false"/>
      </w:pPr>
      <w:r>
        <w:rPr/>
      </w:r>
    </w:p>
    <w:p>
      <w:pPr>
        <w:pStyle w:val="style76"/>
        <w:keepNext/>
        <w:keepLines/>
        <w:spacing w:after="0" w:before="0" w:line="317" w:lineRule="exact"/>
        <w:contextualSpacing w:val="false"/>
      </w:pPr>
      <w:bookmarkStart w:id="7" w:name="bookmark7"/>
      <w:bookmarkEnd w:id="7"/>
      <w:r>
        <w:rPr>
          <w:rStyle w:val="style25"/>
          <w:b/>
        </w:rPr>
        <w:t>§4.</w:t>
      </w:r>
    </w:p>
    <w:p>
      <w:pPr>
        <w:pStyle w:val="style77"/>
        <w:keepNext/>
        <w:keepLines/>
        <w:ind w:hanging="0" w:left="0" w:right="0"/>
      </w:pPr>
      <w:bookmarkStart w:id="8" w:name="bookmark8"/>
      <w:bookmarkEnd w:id="8"/>
      <w:r>
        <w:rPr/>
        <w:t>Wychowankowie świetlicy.</w:t>
      </w:r>
    </w:p>
    <w:p>
      <w:pPr>
        <w:pStyle w:val="style75"/>
        <w:spacing w:after="0" w:before="0"/>
        <w:ind w:hanging="0" w:left="0" w:right="0"/>
        <w:contextualSpacing w:val="false"/>
      </w:pPr>
      <w:r>
        <w:rPr/>
        <w:t>1. Prawa uczestnika świetlicy:</w:t>
      </w:r>
    </w:p>
    <w:p>
      <w:pPr>
        <w:pStyle w:val="style75"/>
        <w:spacing w:after="0" w:before="0"/>
        <w:ind w:hanging="0" w:left="0" w:right="0"/>
        <w:contextualSpacing w:val="false"/>
      </w:pPr>
      <w:r>
        <w:rPr/>
        <w:t>Uczeń przebywający w świetlicy szkolnej ma prawo do:</w:t>
      </w:r>
    </w:p>
    <w:p>
      <w:pPr>
        <w:pStyle w:val="style75"/>
        <w:numPr>
          <w:ilvl w:val="0"/>
          <w:numId w:val="5"/>
        </w:numPr>
        <w:spacing w:after="0" w:before="0"/>
        <w:contextualSpacing w:val="false"/>
      </w:pPr>
      <w:r>
        <w:rPr/>
        <w:t>uczestnictwa i udziału we wszystkich organizowanych zajęciach, zabawach                 i imprezach - zgodnie z zainteresowaniami;</w:t>
      </w:r>
    </w:p>
    <w:p>
      <w:pPr>
        <w:pStyle w:val="style75"/>
        <w:numPr>
          <w:ilvl w:val="0"/>
          <w:numId w:val="5"/>
        </w:numPr>
        <w:spacing w:after="0" w:before="0"/>
        <w:contextualSpacing w:val="false"/>
      </w:pPr>
      <w:r>
        <w:rPr/>
        <w:t>korzystania z pomocy wychowawcy w odrabianiu zadań domowych oraz z pomocy nauczyciela dostosowanej do jego potrzeb;</w:t>
      </w:r>
    </w:p>
    <w:p>
      <w:pPr>
        <w:pStyle w:val="style75"/>
        <w:numPr>
          <w:ilvl w:val="0"/>
          <w:numId w:val="5"/>
        </w:numPr>
        <w:spacing w:after="0" w:before="0"/>
        <w:contextualSpacing w:val="false"/>
      </w:pPr>
      <w:r>
        <w:rPr/>
        <w:t>rozwijania własnych zainteresowań, zamiłowań i uzdolnień;</w:t>
      </w:r>
    </w:p>
    <w:p>
      <w:pPr>
        <w:pStyle w:val="style75"/>
        <w:numPr>
          <w:ilvl w:val="0"/>
          <w:numId w:val="5"/>
        </w:numPr>
        <w:spacing w:after="0" w:before="0"/>
        <w:contextualSpacing w:val="false"/>
      </w:pPr>
      <w:r>
        <w:rPr/>
        <w:t>życzliwego, podmiotowego traktowania;</w:t>
      </w:r>
    </w:p>
    <w:p>
      <w:pPr>
        <w:pStyle w:val="style75"/>
        <w:numPr>
          <w:ilvl w:val="0"/>
          <w:numId w:val="5"/>
        </w:numPr>
        <w:spacing w:after="0" w:before="0"/>
        <w:contextualSpacing w:val="false"/>
      </w:pPr>
      <w:r>
        <w:rPr/>
        <w:t>racjonalnego, zdrowego i bezpiecznego wypoczynku;</w:t>
      </w:r>
    </w:p>
    <w:p>
      <w:pPr>
        <w:pStyle w:val="style75"/>
        <w:numPr>
          <w:ilvl w:val="0"/>
          <w:numId w:val="5"/>
        </w:numPr>
        <w:spacing w:after="0" w:before="0"/>
        <w:contextualSpacing w:val="false"/>
      </w:pPr>
      <w:r>
        <w:rPr/>
        <w:t>korzystania z pomieszczeń świetlicowych, materiałów plastycznych, księgozbioru świetlicy, zabawek i gier.</w:t>
      </w:r>
    </w:p>
    <w:p>
      <w:pPr>
        <w:pStyle w:val="style75"/>
        <w:spacing w:after="0" w:before="0"/>
        <w:ind w:hanging="0" w:left="720" w:right="0"/>
        <w:contextualSpacing w:val="false"/>
      </w:pPr>
      <w:r>
        <w:rPr/>
      </w:r>
    </w:p>
    <w:p>
      <w:pPr>
        <w:pStyle w:val="style75"/>
        <w:spacing w:after="242" w:before="0" w:line="100" w:lineRule="atLeast"/>
        <w:ind w:hanging="0" w:left="0" w:right="0"/>
        <w:contextualSpacing w:val="false"/>
      </w:pPr>
      <w:r>
        <w:rPr/>
        <w:t xml:space="preserve"> </w:t>
      </w:r>
      <w:r>
        <w:rPr/>
        <w:t>2. Obowiązki uczestnika świetlicy:</w:t>
      </w:r>
    </w:p>
    <w:p>
      <w:pPr>
        <w:pStyle w:val="style75"/>
        <w:spacing w:after="0" w:before="0" w:line="100" w:lineRule="atLeast"/>
        <w:ind w:hanging="0" w:left="0" w:right="0"/>
        <w:contextualSpacing w:val="false"/>
        <w:jc w:val="left"/>
      </w:pPr>
      <w:r>
        <w:rPr/>
        <w:t>Uczeń przebywający w świetlicy szkolnej zobowiązany jest do:</w:t>
      </w:r>
    </w:p>
    <w:p>
      <w:pPr>
        <w:pStyle w:val="style75"/>
        <w:numPr>
          <w:ilvl w:val="0"/>
          <w:numId w:val="9"/>
        </w:numPr>
        <w:spacing w:after="0" w:before="0" w:line="100" w:lineRule="atLeast"/>
        <w:ind w:hanging="360" w:left="227" w:right="0"/>
        <w:contextualSpacing w:val="false"/>
        <w:jc w:val="left"/>
      </w:pPr>
      <w:r>
        <w:rPr/>
        <w:t>czynnego, systematycznego udziału w zajęciach;</w:t>
      </w:r>
    </w:p>
    <w:p>
      <w:pPr>
        <w:pStyle w:val="style75"/>
        <w:numPr>
          <w:ilvl w:val="0"/>
          <w:numId w:val="9"/>
        </w:numPr>
        <w:spacing w:after="0" w:before="0" w:line="100" w:lineRule="atLeast"/>
        <w:ind w:hanging="360" w:left="227" w:right="0"/>
        <w:contextualSpacing w:val="false"/>
        <w:jc w:val="left"/>
      </w:pPr>
      <w:r>
        <w:rPr/>
        <w:t xml:space="preserve">zgłaszania za każdym razem potrzeby opuszczenia świetlicy (wyjście do wc, biblioteki, </w:t>
        <w:tab/>
        <w:t>na zajęcia dodatkowe, wyjście do domu);</w:t>
      </w:r>
    </w:p>
    <w:p>
      <w:pPr>
        <w:pStyle w:val="style75"/>
        <w:numPr>
          <w:ilvl w:val="0"/>
          <w:numId w:val="9"/>
        </w:numPr>
        <w:spacing w:after="0" w:before="0" w:line="100" w:lineRule="atLeast"/>
        <w:ind w:hanging="360" w:left="227" w:right="0"/>
        <w:contextualSpacing w:val="false"/>
        <w:jc w:val="left"/>
      </w:pPr>
      <w:r>
        <w:rPr/>
        <w:t>dbania o porządek i wystrój świetlicy;</w:t>
      </w:r>
    </w:p>
    <w:p>
      <w:pPr>
        <w:pStyle w:val="style75"/>
        <w:numPr>
          <w:ilvl w:val="0"/>
          <w:numId w:val="9"/>
        </w:numPr>
        <w:spacing w:after="0" w:before="0" w:line="100" w:lineRule="atLeast"/>
        <w:ind w:hanging="360" w:left="227" w:right="0"/>
        <w:contextualSpacing w:val="false"/>
        <w:jc w:val="left"/>
      </w:pPr>
      <w:r>
        <w:rPr/>
        <w:t>poszanowania sprzętu i wyposażenia świetlicy;</w:t>
      </w:r>
    </w:p>
    <w:p>
      <w:pPr>
        <w:pStyle w:val="style75"/>
        <w:numPr>
          <w:ilvl w:val="0"/>
          <w:numId w:val="9"/>
        </w:numPr>
        <w:spacing w:after="0" w:before="0" w:line="100" w:lineRule="atLeast"/>
        <w:ind w:hanging="360" w:left="227" w:right="0"/>
        <w:contextualSpacing w:val="false"/>
        <w:jc w:val="left"/>
      </w:pPr>
      <w:r>
        <w:rPr/>
        <w:t xml:space="preserve">kulturalnego zachowania się w trakcie zajęć świetlicowych, respektowania poleceń </w:t>
        <w:tab/>
        <w:t>nauczyciela – wychowawcy;</w:t>
      </w:r>
    </w:p>
    <w:p>
      <w:pPr>
        <w:pStyle w:val="style75"/>
        <w:numPr>
          <w:ilvl w:val="0"/>
          <w:numId w:val="9"/>
        </w:numPr>
        <w:spacing w:after="0" w:before="0" w:line="100" w:lineRule="atLeast"/>
        <w:ind w:hanging="360" w:left="227" w:right="0"/>
        <w:contextualSpacing w:val="false"/>
        <w:jc w:val="left"/>
      </w:pPr>
      <w:r>
        <w:rPr/>
        <w:t>przestrzegania Regulaminu świetlicy.</w:t>
      </w:r>
    </w:p>
    <w:p>
      <w:pPr>
        <w:pStyle w:val="style75"/>
        <w:spacing w:after="0" w:before="0" w:line="100" w:lineRule="atLeast"/>
        <w:ind w:hanging="0" w:left="227" w:right="0"/>
        <w:contextualSpacing w:val="false"/>
        <w:jc w:val="left"/>
      </w:pPr>
      <w:r>
        <w:rPr/>
      </w:r>
    </w:p>
    <w:p>
      <w:pPr>
        <w:pStyle w:val="style75"/>
        <w:spacing w:after="0" w:before="0" w:line="326" w:lineRule="exact"/>
        <w:ind w:hanging="0" w:left="0" w:right="40"/>
        <w:contextualSpacing w:val="false"/>
      </w:pPr>
      <w:r>
        <w:rPr/>
        <w:t>3. Za zniszczenie przez wychowanka sprzętu lub wyposażenia świetlicy, odpowiedzialność materialną ponoszą jego rodzice.</w:t>
      </w:r>
    </w:p>
    <w:p>
      <w:pPr>
        <w:pStyle w:val="style75"/>
        <w:spacing w:after="0" w:before="0" w:line="322" w:lineRule="exact"/>
        <w:ind w:hanging="0" w:left="0" w:right="40"/>
        <w:contextualSpacing w:val="false"/>
      </w:pPr>
      <w:r>
        <w:rPr/>
        <w:t>4</w:t>
      </w:r>
      <w:bookmarkStart w:id="9" w:name="bookmark9"/>
      <w:r>
        <w:rPr/>
        <w:t>. Świetlica nie odpowiada za przynoszone cenne przedmioty, np. telefony komórkowe, gry elektroniczne.</w:t>
      </w:r>
    </w:p>
    <w:p>
      <w:pPr>
        <w:pStyle w:val="style75"/>
        <w:spacing w:after="0" w:before="0" w:line="322" w:lineRule="exact"/>
        <w:ind w:hanging="0" w:left="0" w:right="40"/>
        <w:contextualSpacing w:val="false"/>
      </w:pPr>
      <w:r>
        <w:rPr/>
        <w:t>5. Podczas zajęć świetlicowych obowiązuje zakaz używania telefonów komórkowych i innego sprzętu technologii informacyjno - komunikacyjnej.</w:t>
      </w:r>
    </w:p>
    <w:p>
      <w:pPr>
        <w:pStyle w:val="style75"/>
        <w:spacing w:after="0" w:before="0" w:line="322" w:lineRule="exact"/>
        <w:ind w:hanging="0" w:left="0" w:right="40"/>
        <w:contextualSpacing w:val="false"/>
        <w:jc w:val="center"/>
      </w:pPr>
      <w:r>
        <w:rPr/>
      </w:r>
    </w:p>
    <w:p>
      <w:pPr>
        <w:pStyle w:val="style75"/>
        <w:spacing w:after="0" w:before="0" w:line="322" w:lineRule="exact"/>
        <w:ind w:hanging="0" w:left="0" w:right="40"/>
        <w:contextualSpacing w:val="false"/>
        <w:jc w:val="center"/>
      </w:pPr>
      <w:bookmarkStart w:id="10" w:name="bookmark10"/>
      <w:bookmarkEnd w:id="9"/>
      <w:bookmarkEnd w:id="10"/>
      <w:r>
        <w:rPr>
          <w:b/>
        </w:rPr>
        <w:t>§5.</w:t>
      </w:r>
    </w:p>
    <w:p>
      <w:pPr>
        <w:pStyle w:val="style75"/>
        <w:spacing w:after="0" w:before="0" w:line="322" w:lineRule="exact"/>
        <w:ind w:hanging="0" w:left="0" w:right="40"/>
        <w:contextualSpacing w:val="false"/>
        <w:jc w:val="center"/>
      </w:pPr>
      <w:r>
        <w:rPr/>
      </w:r>
    </w:p>
    <w:p>
      <w:pPr>
        <w:pStyle w:val="style75"/>
        <w:spacing w:after="0" w:before="0" w:line="322" w:lineRule="exact"/>
        <w:ind w:hanging="0" w:left="0" w:right="40"/>
        <w:contextualSpacing w:val="false"/>
        <w:jc w:val="left"/>
      </w:pPr>
      <w:bookmarkStart w:id="11" w:name="bookmark10"/>
      <w:bookmarkStart w:id="12" w:name="bookmark11"/>
      <w:bookmarkEnd w:id="11"/>
      <w:r>
        <w:rPr>
          <w:b/>
        </w:rPr>
        <w:t>Prawa i obowiązki rodziców.</w:t>
      </w:r>
    </w:p>
    <w:p>
      <w:pPr>
        <w:pStyle w:val="style75"/>
        <w:numPr>
          <w:ilvl w:val="0"/>
          <w:numId w:val="10"/>
        </w:numPr>
        <w:spacing w:after="0" w:before="0" w:line="276" w:lineRule="auto"/>
        <w:contextualSpacing w:val="false"/>
      </w:pPr>
      <w:bookmarkStart w:id="13" w:name="bookmark11"/>
      <w:r>
        <w:rPr/>
        <w:t>Obowiązkiem rodzica przy złożeniu</w:t>
      </w:r>
      <w:r>
        <w:rPr>
          <w:rStyle w:val="style26"/>
          <w:b w:val="false"/>
          <w:bCs w:val="false"/>
        </w:rPr>
        <w:t xml:space="preserve"> </w:t>
      </w:r>
      <w:r>
        <w:rPr>
          <w:rStyle w:val="style26"/>
          <w:bCs w:val="false"/>
        </w:rPr>
        <w:t>Karty Zgłoszenia</w:t>
      </w:r>
      <w:r>
        <w:rPr/>
        <w:t xml:space="preserve">  jest zapoznanie się                            z Regulaminem świetlicy wraz z obowiązującymi procedurami</w:t>
      </w:r>
      <w:bookmarkEnd w:id="13"/>
      <w:r>
        <w:rPr/>
        <w:t>.</w:t>
      </w:r>
    </w:p>
    <w:p>
      <w:pPr>
        <w:pStyle w:val="style75"/>
        <w:numPr>
          <w:ilvl w:val="0"/>
          <w:numId w:val="10"/>
        </w:numPr>
        <w:spacing w:after="0" w:before="0" w:line="276" w:lineRule="auto"/>
        <w:contextualSpacing w:val="false"/>
      </w:pPr>
      <w:r>
        <w:rPr>
          <w:rStyle w:val="style27"/>
        </w:rPr>
        <w:t>Kartę Zgłoszenia</w:t>
      </w:r>
      <w:r>
        <w:rPr>
          <w:b/>
        </w:rPr>
        <w:t xml:space="preserve"> </w:t>
      </w:r>
      <w:r>
        <w:rPr/>
        <w:t>wypełnioną należy złożyć w sekretariacie Szkoły.</w:t>
      </w:r>
    </w:p>
    <w:p>
      <w:pPr>
        <w:pStyle w:val="style75"/>
        <w:numPr>
          <w:ilvl w:val="0"/>
          <w:numId w:val="10"/>
        </w:numPr>
        <w:spacing w:after="0" w:before="0" w:line="276" w:lineRule="auto"/>
        <w:contextualSpacing w:val="false"/>
      </w:pPr>
      <w:r>
        <w:rPr/>
        <w:t>Rodzice zobowiązani są do wypełniania</w:t>
      </w:r>
      <w:r>
        <w:rPr>
          <w:rStyle w:val="style28"/>
          <w:b w:val="false"/>
        </w:rPr>
        <w:t xml:space="preserve"> </w:t>
      </w:r>
      <w:r>
        <w:rPr>
          <w:rStyle w:val="style28"/>
        </w:rPr>
        <w:t>Kart Zgłoszeń</w:t>
      </w:r>
      <w:r>
        <w:rPr>
          <w:rStyle w:val="style28"/>
          <w:b w:val="false"/>
        </w:rPr>
        <w:t>,</w:t>
      </w:r>
      <w:r>
        <w:rPr/>
        <w:t xml:space="preserve"> a w szczególności podawania danych osobowych wraz z okazaniem dowodu potwierdzającego tożsamość osób upoważnionych do odbioru ich dzieci (dotyczy to również osób odbierających dzieci ze świetlicy na zajęcia dodatkowe odbywające się na terenie i poza terenem Szkoły).</w:t>
      </w:r>
    </w:p>
    <w:p>
      <w:pPr>
        <w:pStyle w:val="style75"/>
        <w:numPr>
          <w:ilvl w:val="0"/>
          <w:numId w:val="10"/>
        </w:numPr>
        <w:spacing w:after="0" w:before="0" w:line="276" w:lineRule="auto"/>
        <w:contextualSpacing w:val="false"/>
      </w:pPr>
      <w:r>
        <w:rPr/>
        <w:t>Rodzice mogą wpływać na proces wychowawczo - opiekuńczy, któremu podlega ich dziecko. Wszelkie uwagi do pracy świetlicy rodzice/prawni opiekunowie zgłaszają kolejno: nauczycielowi świetlicy/Kierownikowi, wychowawcy klasy, a następnie pedagogowi, który w razie braku porozumienia zobowiązany jest przekazać informację Dyrekcji Szkoły.</w:t>
      </w:r>
    </w:p>
    <w:p>
      <w:pPr>
        <w:pStyle w:val="style75"/>
        <w:numPr>
          <w:ilvl w:val="0"/>
          <w:numId w:val="10"/>
        </w:numPr>
        <w:spacing w:after="0" w:before="0" w:line="276" w:lineRule="auto"/>
        <w:contextualSpacing w:val="false"/>
      </w:pPr>
      <w:r>
        <w:rPr/>
        <w:t>Dzieci zapisane do świetlicy szkolnej doprowadzane są i odbierane przez rodziców/opiekunów prawnych/osoby upoważnione.</w:t>
      </w:r>
    </w:p>
    <w:p>
      <w:pPr>
        <w:pStyle w:val="style75"/>
        <w:numPr>
          <w:ilvl w:val="0"/>
          <w:numId w:val="10"/>
        </w:numPr>
        <w:spacing w:after="0" w:before="0" w:line="276" w:lineRule="auto"/>
        <w:contextualSpacing w:val="false"/>
      </w:pPr>
      <w:r>
        <w:rPr/>
        <w:t>Rodzice zobowiązani są do przestrzegania godzin pracy świetlicy szkolnej.</w:t>
      </w:r>
    </w:p>
    <w:p>
      <w:pPr>
        <w:pStyle w:val="style75"/>
        <w:numPr>
          <w:ilvl w:val="0"/>
          <w:numId w:val="10"/>
        </w:numPr>
        <w:spacing w:after="0" w:before="0" w:line="276" w:lineRule="auto"/>
        <w:contextualSpacing w:val="false"/>
      </w:pPr>
      <w:r>
        <w:rPr/>
        <w:t>Osoba odbierająca ucznia jest zobowiązana do zgłoszenia odbioru dziecka                        u wychowawcy świetlicy i okazania na prośbę dokumentu potwierdzającego tożsamość       ( w sytuacji kiedy wychowawca ma wątpliwości co do tożsamości osoby odbierającej) . W sytuacji nieposiadania dokumentu potwierdzającego tożsamość lub odmowy okazania go, wychowawcy świetlicy mają prawo do odmowy wydania dziecka.</w:t>
      </w:r>
    </w:p>
    <w:p>
      <w:pPr>
        <w:pStyle w:val="style75"/>
        <w:numPr>
          <w:ilvl w:val="0"/>
          <w:numId w:val="10"/>
        </w:numPr>
        <w:spacing w:after="0" w:before="0" w:line="276" w:lineRule="auto"/>
        <w:contextualSpacing w:val="false"/>
      </w:pPr>
      <w:r>
        <w:rPr/>
        <w:t>W razie nieodebrania dziecka ze świetlicy po zakończonych zajęciach świetlicowych, wychowawcy postępują zgodnie z</w:t>
      </w:r>
      <w:r>
        <w:rPr>
          <w:rStyle w:val="style28"/>
          <w:b w:val="false"/>
        </w:rPr>
        <w:t xml:space="preserve"> </w:t>
      </w:r>
      <w:r>
        <w:rPr>
          <w:rStyle w:val="style28"/>
        </w:rPr>
        <w:t>„Procedurą przyprowadzania i odbierania dzieci ze świetlicy szkolnej" oraz "Procedurą postępowania w przypadku pozostawienia dziecka w świetlicy szkolnej".</w:t>
      </w:r>
    </w:p>
    <w:p>
      <w:pPr>
        <w:pStyle w:val="style75"/>
        <w:numPr>
          <w:ilvl w:val="0"/>
          <w:numId w:val="10"/>
        </w:numPr>
        <w:spacing w:after="0" w:before="0" w:line="276" w:lineRule="auto"/>
        <w:contextualSpacing w:val="false"/>
      </w:pPr>
      <w:r>
        <w:rPr/>
        <w:t xml:space="preserve">Rodzice zobowiązani są zapoznać się z treścią </w:t>
      </w:r>
      <w:r>
        <w:rPr>
          <w:b/>
          <w:i/>
        </w:rPr>
        <w:t>Regulaminu świetlicy szkolnej</w:t>
      </w:r>
      <w:r>
        <w:rPr/>
        <w:t xml:space="preserve">                     i przestrzegać ujętych w nim zasad. </w:t>
      </w:r>
    </w:p>
    <w:p>
      <w:pPr>
        <w:pStyle w:val="style75"/>
        <w:numPr>
          <w:ilvl w:val="0"/>
          <w:numId w:val="10"/>
        </w:numPr>
        <w:spacing w:after="0" w:before="0" w:line="276" w:lineRule="auto"/>
        <w:contextualSpacing w:val="false"/>
        <w:jc w:val="left"/>
      </w:pPr>
      <w:r>
        <w:rPr/>
        <w:t>Życzenie jednego z rodziców/opiekunów prawnych co do braku zgody na odbiór dziecka przez drugiego z rodziców/opiekunów prawnych jest respektowane wyłącznie na podstawie prawomocnego orzeczenia Sądu. Potwierdzoną za zgodność kserokopię dokumentu przechowuje się w I strefie bezpieczeństwa na terenie Szkoły.</w:t>
      </w:r>
    </w:p>
    <w:p>
      <w:pPr>
        <w:pStyle w:val="style75"/>
        <w:numPr>
          <w:ilvl w:val="0"/>
          <w:numId w:val="10"/>
        </w:numPr>
        <w:spacing w:after="0" w:before="0" w:line="276" w:lineRule="auto"/>
        <w:contextualSpacing w:val="false"/>
      </w:pPr>
      <w:r>
        <w:rPr>
          <w:rStyle w:val="style28"/>
        </w:rPr>
        <w:t>Karty Zgłoszenia</w:t>
      </w:r>
      <w:r>
        <w:rPr/>
        <w:t xml:space="preserve"> dziecka do świetlicy szkolnej przechowuje się w I strefie bezpieczeństwa na terenie Szkoły.</w:t>
      </w:r>
    </w:p>
    <w:p>
      <w:pPr>
        <w:pStyle w:val="style75"/>
        <w:spacing w:after="0" w:before="0" w:line="276" w:lineRule="auto"/>
        <w:ind w:hanging="0" w:left="720" w:right="40"/>
        <w:contextualSpacing w:val="false"/>
        <w:jc w:val="left"/>
      </w:pPr>
      <w:r>
        <w:rPr/>
        <w:t xml:space="preserve"> </w:t>
      </w:r>
    </w:p>
    <w:p>
      <w:pPr>
        <w:pStyle w:val="style75"/>
        <w:spacing w:after="0" w:before="0" w:line="276" w:lineRule="auto"/>
        <w:ind w:hanging="0" w:left="720" w:right="40"/>
        <w:contextualSpacing w:val="false"/>
        <w:jc w:val="left"/>
      </w:pPr>
      <w:r>
        <w:rPr/>
      </w:r>
    </w:p>
    <w:p>
      <w:pPr>
        <w:pStyle w:val="style76"/>
        <w:keepNext/>
        <w:keepLines/>
        <w:spacing w:after="236" w:before="0" w:line="240" w:lineRule="exact"/>
        <w:contextualSpacing w:val="false"/>
      </w:pPr>
      <w:bookmarkStart w:id="14" w:name="bookmark12"/>
      <w:bookmarkEnd w:id="14"/>
      <w:r>
        <w:rPr>
          <w:b/>
        </w:rPr>
        <w:t>§6.</w:t>
      </w:r>
    </w:p>
    <w:p>
      <w:pPr>
        <w:pStyle w:val="style77"/>
        <w:keepNext/>
        <w:keepLines/>
        <w:spacing w:after="175" w:before="0" w:line="230" w:lineRule="exact"/>
        <w:ind w:hanging="0" w:left="0" w:right="0"/>
        <w:contextualSpacing w:val="false"/>
        <w:jc w:val="left"/>
      </w:pPr>
      <w:bookmarkStart w:id="15" w:name="bookmark13"/>
      <w:bookmarkEnd w:id="15"/>
      <w:r>
        <w:rPr/>
        <w:t>Wychowawcy świetlicy.</w:t>
      </w:r>
    </w:p>
    <w:p>
      <w:pPr>
        <w:pStyle w:val="style75"/>
        <w:numPr>
          <w:ilvl w:val="0"/>
          <w:numId w:val="11"/>
        </w:numPr>
        <w:spacing w:after="0" w:before="0" w:line="276" w:lineRule="auto"/>
        <w:ind w:hanging="360" w:left="705" w:right="0"/>
        <w:contextualSpacing w:val="false"/>
      </w:pPr>
      <w:r>
        <w:rPr/>
        <w:t>W świetlicy szkolnej zatrudnia się pracowników pedagogicznych - nauczycieli wychowawców świetlicy, którzy są członkami Rady Pedagogicznej.</w:t>
      </w:r>
    </w:p>
    <w:p>
      <w:pPr>
        <w:pStyle w:val="style75"/>
        <w:numPr>
          <w:ilvl w:val="0"/>
          <w:numId w:val="11"/>
        </w:numPr>
        <w:spacing w:after="0" w:before="0" w:line="276" w:lineRule="auto"/>
        <w:ind w:hanging="360" w:left="705" w:right="0"/>
        <w:contextualSpacing w:val="false"/>
      </w:pPr>
      <w:r>
        <w:rPr/>
        <w:t>Wychowawcy - nauczyciele świetlicy współtworzą wraz z pracownikami biblioteki</w:t>
      </w:r>
      <w:r>
        <w:rPr>
          <w:rStyle w:val="style28"/>
        </w:rPr>
        <w:t xml:space="preserve"> Zespół Biblioteczno - Świetlicowy.</w:t>
      </w:r>
    </w:p>
    <w:p>
      <w:pPr>
        <w:pStyle w:val="style75"/>
        <w:numPr>
          <w:ilvl w:val="0"/>
          <w:numId w:val="11"/>
        </w:numPr>
        <w:spacing w:after="0" w:before="0" w:line="276" w:lineRule="auto"/>
        <w:ind w:hanging="360" w:left="705" w:right="0"/>
        <w:contextualSpacing w:val="false"/>
      </w:pPr>
      <w:r>
        <w:rPr/>
        <w:t>Pracami zespołu kieruje jego Przewodniczący - Kierownik świetlicy, który bezpośrednio organizuje działalność pracy świetlicy i biblioteki, członków zespołu; czuwa nad bezpieczeństwem ucznia i prawidłową organizacją przebiegu procesu opiekuńczo - wychowawczo - dydaktycznego w świetlicy i bibliotece szkolnej.</w:t>
      </w:r>
    </w:p>
    <w:p>
      <w:pPr>
        <w:pStyle w:val="style75"/>
        <w:numPr>
          <w:ilvl w:val="0"/>
          <w:numId w:val="11"/>
        </w:numPr>
        <w:spacing w:after="0" w:before="0" w:line="276" w:lineRule="auto"/>
        <w:ind w:hanging="360" w:left="705" w:right="0"/>
        <w:contextualSpacing w:val="false"/>
      </w:pPr>
      <w:r>
        <w:rPr/>
        <w:t>Wychowawca świetlicy realizuje statutowe działania, współpracuje z przewodniczącym Zespołu Świetlicowo - Bibliotecznego oraz jego pozostałymi członkami, z pedagogiem szkolnym, z Zespołem do spraw Wsparcia, Zespołami wychowawczymi oraz bezpośrednio z wychowawcami klas.</w:t>
      </w:r>
    </w:p>
    <w:p>
      <w:pPr>
        <w:pStyle w:val="style75"/>
        <w:numPr>
          <w:ilvl w:val="0"/>
          <w:numId w:val="11"/>
        </w:numPr>
        <w:spacing w:after="0" w:before="0" w:line="276" w:lineRule="auto"/>
        <w:ind w:hanging="360" w:left="705" w:right="0"/>
        <w:contextualSpacing w:val="false"/>
      </w:pPr>
      <w:bookmarkStart w:id="16" w:name="bookmark14"/>
      <w:bookmarkEnd w:id="16"/>
      <w:r>
        <w:rPr/>
        <w:t>Pełen zakres zadań, uprawnień i odpowiedzialności nauczycieli — wychowawców określają odrębne dokumenty prawa oświatowego.</w:t>
      </w:r>
    </w:p>
    <w:p>
      <w:pPr>
        <w:pStyle w:val="style75"/>
        <w:spacing w:after="0" w:before="0" w:line="276" w:lineRule="auto"/>
        <w:ind w:hanging="0" w:left="705" w:right="0"/>
        <w:contextualSpacing w:val="false"/>
      </w:pPr>
      <w:r>
        <w:rPr/>
      </w:r>
    </w:p>
    <w:p>
      <w:pPr>
        <w:pStyle w:val="style76"/>
        <w:keepNext/>
        <w:keepLines/>
        <w:spacing w:after="241" w:before="0" w:line="240" w:lineRule="exact"/>
        <w:contextualSpacing w:val="false"/>
      </w:pPr>
      <w:bookmarkStart w:id="17" w:name="bookmark14"/>
      <w:bookmarkEnd w:id="17"/>
      <w:r>
        <w:rPr>
          <w:b/>
        </w:rPr>
        <w:t>§7.</w:t>
      </w:r>
    </w:p>
    <w:p>
      <w:pPr>
        <w:pStyle w:val="style77"/>
        <w:keepNext/>
        <w:keepLines/>
        <w:spacing w:after="179" w:before="0" w:line="230" w:lineRule="exact"/>
        <w:ind w:hanging="0" w:left="0" w:right="0"/>
        <w:contextualSpacing w:val="false"/>
        <w:jc w:val="left"/>
      </w:pPr>
      <w:bookmarkStart w:id="18" w:name="bookmark15"/>
      <w:bookmarkEnd w:id="18"/>
      <w:r>
        <w:rPr>
          <w:sz w:val="24"/>
          <w:szCs w:val="24"/>
        </w:rPr>
        <w:t>Prawa i obowiązki wychowawcy - nauczyciela świetlicy szkolnej.</w:t>
      </w:r>
    </w:p>
    <w:p>
      <w:pPr>
        <w:pStyle w:val="style77"/>
        <w:keepNext/>
        <w:keepLines/>
        <w:numPr>
          <w:ilvl w:val="0"/>
          <w:numId w:val="12"/>
        </w:numPr>
        <w:spacing w:after="179" w:before="0" w:line="276" w:lineRule="auto"/>
        <w:ind w:hanging="360" w:left="705" w:right="0"/>
        <w:contextualSpacing w:val="false"/>
      </w:pPr>
      <w:r>
        <w:rPr>
          <w:b w:val="false"/>
          <w:sz w:val="24"/>
          <w:szCs w:val="24"/>
        </w:rPr>
        <w:t xml:space="preserve">Wychowawca świetlicy ma prawo do szacunku wobec swojej osoby. W związku                 z faktem, że nauczyciel posiada status funkcjonariusza publicznego i wynikającą z tego tytułu ochronę podczas lub w związku z pełnieniem obowiązków służbowych, określone czyny zabronione popełnione na szkodę nauczyciela będą ścigane z urzędu. Czyny zabronione dotyczą w szczególności: </w:t>
      </w:r>
    </w:p>
    <w:p>
      <w:pPr>
        <w:pStyle w:val="style77"/>
        <w:spacing w:line="276" w:lineRule="auto"/>
        <w:ind w:hanging="360" w:left="1395" w:right="0"/>
      </w:pPr>
      <w:r>
        <w:rPr>
          <w:b w:val="false"/>
          <w:sz w:val="24"/>
          <w:szCs w:val="24"/>
        </w:rPr>
        <w:t>a) naruszenia nietykalności cielesnej;</w:t>
      </w:r>
    </w:p>
    <w:p>
      <w:pPr>
        <w:pStyle w:val="style77"/>
        <w:spacing w:line="276" w:lineRule="auto"/>
        <w:ind w:hanging="360" w:left="1395" w:right="0"/>
      </w:pPr>
      <w:r>
        <w:rPr>
          <w:b w:val="false"/>
          <w:sz w:val="24"/>
          <w:szCs w:val="24"/>
        </w:rPr>
        <w:t>b) czynnej napaści;</w:t>
      </w:r>
    </w:p>
    <w:p>
      <w:pPr>
        <w:pStyle w:val="style77"/>
        <w:keepNext/>
        <w:keepLines/>
        <w:spacing w:line="276" w:lineRule="auto"/>
        <w:ind w:hanging="360" w:left="1395" w:right="0"/>
        <w:jc w:val="left"/>
      </w:pPr>
      <w:r>
        <w:rPr>
          <w:b w:val="false"/>
        </w:rPr>
        <w:t>c) znieważenia i groźby bezprawnej.</w:t>
      </w:r>
    </w:p>
    <w:p>
      <w:pPr>
        <w:pStyle w:val="style77"/>
        <w:keepNext/>
        <w:keepLines/>
        <w:spacing w:line="100" w:lineRule="atLeast"/>
        <w:ind w:hanging="360" w:left="1395" w:right="0"/>
        <w:jc w:val="left"/>
      </w:pPr>
      <w:r>
        <w:rPr/>
      </w:r>
    </w:p>
    <w:p>
      <w:pPr>
        <w:pStyle w:val="style77"/>
        <w:keepNext/>
        <w:keepLines/>
        <w:numPr>
          <w:ilvl w:val="0"/>
          <w:numId w:val="12"/>
        </w:numPr>
        <w:spacing w:line="276" w:lineRule="auto"/>
        <w:ind w:hanging="360" w:left="705" w:right="0"/>
      </w:pPr>
      <w:r>
        <w:rPr>
          <w:b w:val="false"/>
        </w:rPr>
        <w:t>Wychowawca świetlicy odpowiedzialny jest za bezpieczeństwo wychowanków od chwili zgłoszenia ich do świetlicy przez rodziców/opiekunów prawnych, do chwili rozpoczęcia zajęć lekcyjnych oraz po zakończeniu lekcji, do czasu ich przekazania rodzicom/opiekunom prawnym.</w:t>
      </w:r>
    </w:p>
    <w:p>
      <w:pPr>
        <w:pStyle w:val="style75"/>
        <w:numPr>
          <w:ilvl w:val="0"/>
          <w:numId w:val="12"/>
        </w:numPr>
        <w:spacing w:after="0" w:before="0"/>
        <w:ind w:hanging="360" w:left="705" w:right="0"/>
        <w:contextualSpacing w:val="false"/>
      </w:pPr>
      <w:r>
        <w:rPr/>
        <w:t>Wychowawca ma obowiązek dopilnować, by uczniowie odbierani byli ze świetlicy wyłącznie przez osoby upoważnione - ma więc prawo i obowiązek legitymowania osób odbierających dziecko i w razie braku takiego upoważnienia lub niemożności potwierdzenia tożsamości osoby odbierającej - wychowawca świetlicy ma prawny obowiązek odmowy wydania dziecka.</w:t>
      </w:r>
    </w:p>
    <w:p>
      <w:pPr>
        <w:pStyle w:val="style75"/>
        <w:numPr>
          <w:ilvl w:val="0"/>
          <w:numId w:val="12"/>
        </w:numPr>
        <w:spacing w:after="0" w:before="0"/>
        <w:ind w:hanging="360" w:left="705" w:right="0"/>
        <w:contextualSpacing w:val="false"/>
      </w:pPr>
      <w:r>
        <w:rPr/>
        <w:t>Do podstawowych obowiązków nauczyciela - wychowawcy należy: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</w:pPr>
      <w:r>
        <w:rPr/>
        <w:t>zapewnienie bezpieczeństwa wychowankom poprzez stałą opiekę nad nimi              i przestrzeganie przepisów BHP;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</w:pPr>
      <w:r>
        <w:rPr/>
        <w:t>rozwijanie umiejętności i  zainteresowań wychowanków;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</w:pPr>
      <w:r>
        <w:rPr/>
        <w:t xml:space="preserve">kształtowanie ich  rozwoju emocjonalnego,  psychofizycznego; 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</w:pPr>
      <w:r>
        <w:rPr/>
        <w:t>dbałość o kulturę osobistą i zdrowotną wychowanka;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</w:pPr>
      <w:r>
        <w:rPr/>
        <w:t>bieżące diagnozowanie potrzeb wychowanków;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</w:pPr>
      <w:r>
        <w:rPr/>
        <w:t>regularne utrzymywanie kontaktów z rodzicami dzieci i nauczycielami;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</w:pPr>
      <w:r>
        <w:rPr/>
        <w:t>organizowanie pracy zgodnie z programem pracy świetlicy i planami własnymi, oraz programem wychowawczym i profilaktycznym Szkoły;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</w:pPr>
      <w:r>
        <w:rPr/>
        <w:t>czynny i aktywny udział w pracach Zespołu Świetlicowo- Bibliotecznego;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</w:pPr>
      <w:r>
        <w:rPr/>
        <w:t>terminowe i rzetelne prowadzenie dokumentacji pedagogicznej;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</w:pPr>
      <w:r>
        <w:rPr/>
        <w:t>realizowanie  zadań ustalonych w przydziale zadań dodatkowych wyznaczonych przez Dyrektora Szkoły;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  <w:jc w:val="left"/>
      </w:pPr>
      <w:r>
        <w:rPr/>
        <w:t>dbanie o dobre imię i wizerunek Szkoły;</w:t>
      </w:r>
    </w:p>
    <w:p>
      <w:pPr>
        <w:pStyle w:val="style75"/>
        <w:numPr>
          <w:ilvl w:val="0"/>
          <w:numId w:val="13"/>
        </w:numPr>
        <w:spacing w:after="0" w:before="0"/>
        <w:contextualSpacing w:val="false"/>
        <w:jc w:val="left"/>
      </w:pPr>
      <w:r>
        <w:rPr/>
        <w:t>przestrzeganie tajemnicy Rady Pedagogicznej.</w:t>
      </w:r>
    </w:p>
    <w:p>
      <w:pPr>
        <w:pStyle w:val="style75"/>
        <w:spacing w:after="0" w:before="0"/>
        <w:ind w:hanging="0" w:left="1035" w:right="0"/>
        <w:contextualSpacing w:val="false"/>
        <w:jc w:val="left"/>
      </w:pPr>
      <w:r>
        <w:rPr/>
      </w:r>
    </w:p>
    <w:p>
      <w:pPr>
        <w:pStyle w:val="style75"/>
        <w:numPr>
          <w:ilvl w:val="0"/>
          <w:numId w:val="12"/>
        </w:numPr>
        <w:spacing w:after="0" w:before="0"/>
        <w:ind w:hanging="360" w:left="705" w:right="0"/>
        <w:contextualSpacing w:val="false"/>
      </w:pPr>
      <w:r>
        <w:rPr/>
        <w:t>Wychowawca świetlicy ma obowiązek informować wychowawcę klasowego                     o zachowaniu ucznia  podczas zajęć świetlicowych.</w:t>
      </w:r>
    </w:p>
    <w:p>
      <w:pPr>
        <w:pStyle w:val="style75"/>
        <w:numPr>
          <w:ilvl w:val="0"/>
          <w:numId w:val="12"/>
        </w:numPr>
        <w:spacing w:after="0" w:before="0"/>
        <w:ind w:hanging="360" w:left="705" w:right="0"/>
        <w:contextualSpacing w:val="false"/>
      </w:pPr>
      <w:r>
        <w:rPr/>
        <w:t>W przypadku zaistnienia wypadku, któremu ulegnie wychowanek, wychowawca zobowiązany jest postępować zgodnie z</w:t>
      </w:r>
      <w:r>
        <w:rPr>
          <w:rStyle w:val="style30"/>
        </w:rPr>
        <w:t xml:space="preserve"> "Procedurą postępowania w razie wypadku na terenie Szkoły".</w:t>
      </w:r>
    </w:p>
    <w:p>
      <w:pPr>
        <w:pStyle w:val="style75"/>
        <w:numPr>
          <w:ilvl w:val="0"/>
          <w:numId w:val="12"/>
        </w:numPr>
        <w:spacing w:after="0" w:before="0"/>
        <w:ind w:hanging="360" w:left="705" w:right="0"/>
        <w:contextualSpacing w:val="false"/>
      </w:pPr>
      <w:r>
        <w:rPr/>
        <w:t>Wychowawca świetlicy ma obowiązek informować rodziców/opiekunów prawnych          o problemach mających miejsce podczas zajęć w świetlicy.</w:t>
      </w:r>
    </w:p>
    <w:p>
      <w:pPr>
        <w:pStyle w:val="style75"/>
        <w:numPr>
          <w:ilvl w:val="0"/>
          <w:numId w:val="12"/>
        </w:numPr>
        <w:spacing w:after="0" w:before="0"/>
        <w:ind w:hanging="360" w:left="705" w:right="0"/>
        <w:contextualSpacing w:val="false"/>
      </w:pPr>
      <w:r>
        <w:rPr/>
        <w:t>Przewodniczący Zespołu Świetlicowo- Bibliotecznego właściwie organizuje pracę pozostałych członków, współpracuje z Rodzicami uczniów, natychmiast zgłasza problemy/ sytuacje sporne zachowując drogę służbową: wychowawca świetlicy — rodzic ------Dyrekcja</w:t>
        <w:t xml:space="preserve"> Szkoły. Wszelkie kwestie sporne powstałe w czasie pracy winny być rozwiązywane na bieżąco podczas spotkań Zespołu.</w:t>
      </w:r>
    </w:p>
    <w:p>
      <w:pPr>
        <w:pStyle w:val="style75"/>
        <w:numPr>
          <w:ilvl w:val="0"/>
          <w:numId w:val="12"/>
        </w:numPr>
        <w:spacing w:after="0" w:before="0"/>
        <w:ind w:hanging="360" w:left="705" w:right="0"/>
        <w:contextualSpacing w:val="false"/>
      </w:pPr>
      <w:r>
        <w:rPr/>
        <w:t>Kierownik świetlicy podlega bezpośrednio Dyrektorowi Szkoły. Szczegółowy zakres obowiązków Kierownika świetlicy regulują odrębne przepisy wewnątrzszkolne.</w:t>
      </w:r>
    </w:p>
    <w:p>
      <w:pPr>
        <w:pStyle w:val="style79"/>
        <w:keepNext/>
        <w:keepLines/>
        <w:spacing w:after="0" w:before="0"/>
        <w:ind w:hanging="0" w:left="720" w:right="0"/>
        <w:contextualSpacing w:val="false"/>
        <w:jc w:val="center"/>
      </w:pPr>
      <w:r>
        <w:rPr/>
      </w:r>
    </w:p>
    <w:p>
      <w:pPr>
        <w:pStyle w:val="style79"/>
        <w:keepNext/>
        <w:keepLines/>
        <w:spacing w:after="0" w:before="0"/>
        <w:ind w:hanging="0" w:left="720" w:right="0"/>
        <w:contextualSpacing w:val="false"/>
        <w:jc w:val="center"/>
      </w:pPr>
      <w:bookmarkStart w:id="19" w:name="bookmark16"/>
      <w:bookmarkEnd w:id="19"/>
      <w:r>
        <w:rPr>
          <w:b/>
        </w:rPr>
        <w:t>§8.</w:t>
      </w:r>
    </w:p>
    <w:p>
      <w:pPr>
        <w:pStyle w:val="style77"/>
        <w:keepNext/>
        <w:keepLines/>
        <w:spacing w:line="518" w:lineRule="exact"/>
        <w:ind w:hanging="0" w:left="0" w:right="0"/>
        <w:jc w:val="left"/>
      </w:pPr>
      <w:bookmarkStart w:id="20" w:name="bookmark17"/>
      <w:bookmarkEnd w:id="20"/>
      <w:r>
        <w:rPr>
          <w:sz w:val="24"/>
          <w:szCs w:val="24"/>
        </w:rPr>
        <w:t>Procedury obowiązujące w świetlicy szkolnej.</w:t>
      </w:r>
    </w:p>
    <w:p>
      <w:pPr>
        <w:pStyle w:val="style77"/>
        <w:keepNext/>
        <w:keepLines/>
        <w:spacing w:line="518" w:lineRule="exact"/>
        <w:ind w:hanging="0" w:left="0" w:right="0"/>
      </w:pPr>
      <w:bookmarkStart w:id="21" w:name="bookmark18"/>
      <w:bookmarkEnd w:id="21"/>
      <w:r>
        <w:rPr>
          <w:sz w:val="24"/>
          <w:szCs w:val="24"/>
        </w:rPr>
        <w:t>I. Procedura przyjmowania uczniów do świetlicy szkolnej.</w:t>
      </w:r>
    </w:p>
    <w:p>
      <w:pPr>
        <w:pStyle w:val="style75"/>
        <w:numPr>
          <w:ilvl w:val="0"/>
          <w:numId w:val="14"/>
        </w:numPr>
        <w:spacing w:after="0" w:before="0" w:line="100" w:lineRule="atLeast"/>
        <w:ind w:hanging="360" w:left="705" w:right="0"/>
        <w:contextualSpacing w:val="false"/>
      </w:pPr>
      <w:r>
        <w:rPr/>
        <w:t>Przyjęcie dziecka do świetlicy następuje na podstawie pisemnego zgłoszenia rodziców/opiekunów prawnych, składanego corocznie do sekretariatu Szkoły.</w:t>
      </w:r>
    </w:p>
    <w:p>
      <w:pPr>
        <w:pStyle w:val="style75"/>
        <w:spacing w:after="0" w:before="0" w:line="100" w:lineRule="atLeast"/>
        <w:ind w:hanging="0" w:left="705" w:right="0"/>
        <w:contextualSpacing w:val="false"/>
      </w:pPr>
      <w:r>
        <w:rPr/>
      </w:r>
    </w:p>
    <w:p>
      <w:pPr>
        <w:pStyle w:val="style75"/>
        <w:numPr>
          <w:ilvl w:val="0"/>
          <w:numId w:val="14"/>
        </w:numPr>
        <w:spacing w:after="0" w:before="0" w:line="100" w:lineRule="atLeast"/>
        <w:ind w:hanging="360" w:left="705" w:right="0"/>
        <w:contextualSpacing w:val="false"/>
      </w:pPr>
      <w:r>
        <w:rPr/>
        <w:t>Zgłoszenia do świetlicy na kolejny rok szkolny odbywają się w czasie rekrutacji do dnia 15 czerwca (dzieci już uczęszczające do szkoły i zapisane do świetlicy szkolnej), do 15 września danego roku (dzieci z nowego naboru) oraz na bieżąco, w miarę potrzeb.</w:t>
      </w:r>
    </w:p>
    <w:p>
      <w:pPr>
        <w:pStyle w:val="style75"/>
        <w:spacing w:after="0" w:before="0" w:line="100" w:lineRule="atLeast"/>
        <w:ind w:hanging="0" w:left="705" w:right="0"/>
        <w:contextualSpacing w:val="false"/>
      </w:pPr>
      <w:r>
        <w:rPr/>
      </w:r>
    </w:p>
    <w:p>
      <w:pPr>
        <w:pStyle w:val="style75"/>
        <w:numPr>
          <w:ilvl w:val="0"/>
          <w:numId w:val="14"/>
        </w:numPr>
        <w:spacing w:after="0" w:before="0" w:line="100" w:lineRule="atLeast"/>
        <w:ind w:hanging="360" w:left="705" w:right="0"/>
        <w:contextualSpacing w:val="false"/>
      </w:pPr>
      <w:r>
        <w:rPr/>
        <w:t>Proces rekrutacji przeprowadza</w:t>
      </w:r>
      <w:r>
        <w:rPr>
          <w:rStyle w:val="style30"/>
        </w:rPr>
        <w:t xml:space="preserve"> Komisja Rekrutacyjna </w:t>
      </w:r>
      <w:r>
        <w:rPr>
          <w:rStyle w:val="style30"/>
          <w:b w:val="false"/>
          <w:bCs w:val="false"/>
          <w:i w:val="false"/>
          <w:iCs w:val="false"/>
        </w:rPr>
        <w:t>powołana przez Dyrektora Szkoły.</w:t>
      </w:r>
    </w:p>
    <w:p>
      <w:pPr>
        <w:pStyle w:val="style75"/>
        <w:spacing w:after="0" w:before="0" w:line="100" w:lineRule="atLeast"/>
        <w:ind w:hanging="0" w:left="705" w:right="0"/>
        <w:contextualSpacing w:val="false"/>
      </w:pPr>
      <w:r>
        <w:rPr/>
      </w:r>
    </w:p>
    <w:p>
      <w:pPr>
        <w:pStyle w:val="style75"/>
        <w:numPr>
          <w:ilvl w:val="0"/>
          <w:numId w:val="14"/>
        </w:numPr>
        <w:spacing w:after="0" w:before="0" w:line="100" w:lineRule="atLeast"/>
        <w:ind w:hanging="360" w:left="705" w:right="0"/>
        <w:contextualSpacing w:val="false"/>
      </w:pPr>
      <w:r>
        <w:rPr/>
        <w:t>Rodzice/opiekunowie prawni mogą zgłosić dziecko do świetlicy w innych terminach              w uzasadnionych przypadkach.</w:t>
      </w:r>
    </w:p>
    <w:p>
      <w:pPr>
        <w:pStyle w:val="style75"/>
        <w:spacing w:after="0" w:before="0" w:line="100" w:lineRule="atLeast"/>
        <w:ind w:hanging="0" w:left="705" w:right="0"/>
        <w:contextualSpacing w:val="false"/>
      </w:pPr>
      <w:r>
        <w:rPr/>
      </w:r>
    </w:p>
    <w:p>
      <w:pPr>
        <w:pStyle w:val="style75"/>
        <w:numPr>
          <w:ilvl w:val="0"/>
          <w:numId w:val="14"/>
        </w:numPr>
        <w:spacing w:after="0" w:before="0" w:line="100" w:lineRule="atLeast"/>
        <w:ind w:hanging="360" w:left="705" w:right="0"/>
        <w:contextualSpacing w:val="false"/>
      </w:pPr>
      <w:r>
        <w:rPr>
          <w:rStyle w:val="style30"/>
        </w:rPr>
        <w:t>Karty Zgłoszenia</w:t>
      </w:r>
      <w:r>
        <w:rPr/>
        <w:t xml:space="preserve"> są pobierane bezpośrednio ze szkolnej strony internetowej lub                    w sekretariacie Szkoły.</w:t>
      </w:r>
    </w:p>
    <w:p>
      <w:pPr>
        <w:pStyle w:val="style75"/>
        <w:spacing w:after="0" w:before="0" w:line="100" w:lineRule="atLeast"/>
        <w:ind w:hanging="0" w:left="705" w:right="0"/>
        <w:contextualSpacing w:val="false"/>
      </w:pPr>
      <w:r>
        <w:rPr/>
      </w:r>
    </w:p>
    <w:p>
      <w:pPr>
        <w:pStyle w:val="style75"/>
        <w:numPr>
          <w:ilvl w:val="0"/>
          <w:numId w:val="14"/>
        </w:numPr>
        <w:spacing w:after="0" w:before="0" w:line="100" w:lineRule="atLeast"/>
        <w:ind w:hanging="360" w:left="705" w:right="0"/>
        <w:contextualSpacing w:val="false"/>
      </w:pPr>
      <w:r>
        <w:rPr/>
        <w:t xml:space="preserve">Wypełnioną </w:t>
      </w:r>
      <w:r>
        <w:rPr>
          <w:b/>
          <w:bCs/>
          <w:i/>
          <w:iCs/>
        </w:rPr>
        <w:t>Kartę Zgłoszenia</w:t>
      </w:r>
      <w:r>
        <w:rPr/>
        <w:t xml:space="preserve"> należy złożyć w sekretariacie Szkoły lub przesłać pocztą na adres Szkoły.</w:t>
      </w:r>
    </w:p>
    <w:p>
      <w:pPr>
        <w:pStyle w:val="style75"/>
        <w:spacing w:after="0" w:before="0" w:line="100" w:lineRule="atLeast"/>
        <w:ind w:hanging="0" w:left="705" w:right="0"/>
        <w:contextualSpacing w:val="false"/>
      </w:pPr>
      <w:r>
        <w:rPr/>
      </w:r>
    </w:p>
    <w:p>
      <w:pPr>
        <w:pStyle w:val="style75"/>
        <w:numPr>
          <w:ilvl w:val="0"/>
          <w:numId w:val="14"/>
        </w:numPr>
        <w:spacing w:after="0" w:before="0" w:line="100" w:lineRule="atLeast"/>
        <w:ind w:hanging="360" w:left="705" w:right="0"/>
        <w:contextualSpacing w:val="false"/>
      </w:pPr>
      <w:r>
        <w:rPr/>
        <w:t>Rezygnację z miejsca w świetlicy rodzic zobowiązany jest zgłosić pisemnie do wychowawcy świetlicy, składając stosowne oświadczenie.</w:t>
      </w:r>
    </w:p>
    <w:p>
      <w:pPr>
        <w:pStyle w:val="style75"/>
        <w:spacing w:after="0" w:before="0" w:line="100" w:lineRule="atLeast"/>
        <w:ind w:hanging="0" w:left="705" w:right="0"/>
        <w:contextualSpacing w:val="false"/>
      </w:pPr>
      <w:r>
        <w:rPr/>
      </w:r>
    </w:p>
    <w:p>
      <w:pPr>
        <w:pStyle w:val="style75"/>
        <w:numPr>
          <w:ilvl w:val="0"/>
          <w:numId w:val="14"/>
        </w:numPr>
        <w:spacing w:after="0" w:before="0" w:line="100" w:lineRule="atLeast"/>
        <w:ind w:hanging="360" w:left="705" w:right="0"/>
        <w:contextualSpacing w:val="false"/>
      </w:pPr>
      <w:r>
        <w:rPr/>
        <w:t>Uczniowie, którzy nie uczęszczają na lekcje religii lub etyki przebywają pod opieką nauczyciela świetlicy. Dla tej grupy uczniów prowadzona jest odrębna dokumentacja.</w:t>
      </w:r>
    </w:p>
    <w:p>
      <w:pPr>
        <w:pStyle w:val="style75"/>
        <w:spacing w:after="0" w:before="0" w:line="100" w:lineRule="atLeast"/>
        <w:ind w:hanging="360" w:left="705" w:right="0"/>
        <w:contextualSpacing w:val="false"/>
      </w:pPr>
      <w:r>
        <w:rPr/>
      </w:r>
    </w:p>
    <w:p>
      <w:pPr>
        <w:pStyle w:val="style75"/>
        <w:numPr>
          <w:ilvl w:val="0"/>
          <w:numId w:val="14"/>
        </w:numPr>
        <w:spacing w:after="0" w:before="0" w:line="100" w:lineRule="atLeast"/>
        <w:ind w:hanging="360" w:left="705" w:right="0"/>
        <w:contextualSpacing w:val="false"/>
      </w:pPr>
      <w:bookmarkStart w:id="22" w:name="__DdeLink__1242_1268265135"/>
      <w:r>
        <w:rPr>
          <w:rFonts w:cs="Times New Roman" w:eastAsia="Times New Roman"/>
          <w:lang w:eastAsia="pl-PL"/>
        </w:rPr>
        <w:t>Nieusprawiedliwiona, ciągła nieobecność dziecka na zajęciach w świetlicy przez okres jednego miesiąca stanowi podstawę do wypisania ucznia ze świetlicy</w:t>
      </w:r>
      <w:bookmarkEnd w:id="22"/>
      <w:r>
        <w:rPr>
          <w:rFonts w:cs="Times New Roman" w:eastAsia="Times New Roman"/>
          <w:lang w:eastAsia="pl-PL"/>
        </w:rPr>
        <w:t xml:space="preserve">. </w:t>
      </w:r>
    </w:p>
    <w:p>
      <w:pPr>
        <w:pStyle w:val="style75"/>
        <w:tabs>
          <w:tab w:leader="none" w:pos="1095" w:val="left"/>
        </w:tabs>
        <w:spacing w:after="0" w:before="0" w:line="100" w:lineRule="atLeast"/>
        <w:ind w:hanging="0" w:left="360" w:right="40"/>
        <w:contextualSpacing w:val="false"/>
      </w:pPr>
      <w:r>
        <w:rPr/>
      </w:r>
    </w:p>
    <w:p>
      <w:pPr>
        <w:pStyle w:val="style77"/>
        <w:keepNext/>
        <w:keepLines/>
        <w:spacing w:line="100" w:lineRule="atLeast"/>
        <w:ind w:hanging="0" w:left="0" w:right="20"/>
      </w:pPr>
      <w:bookmarkStart w:id="23" w:name="bookmark19"/>
      <w:bookmarkEnd w:id="23"/>
      <w:r>
        <w:rPr/>
        <w:t>II. Procedura przyprowadzania i odbierania dzieci ze świetlicy szkolnej przez rodziców/opiekunów prawnych.</w:t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>Dziecko przychodząc do świetlicy podchodzi do wychowawcy i podaje swoje  imię, nazwisko oraz klasę, do której uczęszcza.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>Dzieci zapisane do świetlicy szkolnej są  odbierane osobiście przez rodziców/opiekunów prawnych lub osoby upoważnione z sali świetlicowej albo miejsca aktualnego pobytu dzieci.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>Dzieci powinny być odebrane do godziny 17:00.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>Rodzice/osoby upoważnione do odbioru zobowiązani są do okazania na każdą prośbę dokumentu potwierdzającego tożsamość. W sytuacji nie posiadania dokumentu tożsamości lub odmowy okazania go, wychowawcy świetlicy mają prawo do odmowy wydania dziecka.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>W sytuacjach losowych, dopuszcza się możliwość odbierania dziecka przez inną osobę dorosłą,  upoważnioną jednorazowo  pisemnie przez rodziców/ prawnych opiekunów.</w:t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>W sytuacjach losowych dopuszcza się telefoniczne zwolnienie dziecka przez rodzica/prawnego opiekuna, po uprzednim podaniu  szczegółowych danych.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>Ze względu na bezpieczeństwo dzieci szkoła nie przyjmuje jako wiarygodnych zgłoszeń dotyczących bardzo ważnych spraw związanych z dzieckiem oraz wydawania dziecka do domu przekazywanych drogą telefoniczną, lub za pomocą przekazu e-mail.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>Nauczyciel może odmówić wydania dziecka w przypadku, gdy stan osoby odbierającej dziecko będzie wskazywał, że nie jest ona w stanie zapewnić dziecku bezpieczeństwa (np. stan wskazujący na spożycie alkoholu).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 xml:space="preserve">O wypadku każdej odmowy wydania dziecka winien niezwłocznie być poinformowany Kierownik świetlicy ----- Dyrektor lub Wicedyrektor Szkoły. 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>W dniach, gdy dzieci przebywają na terenach zielonych/boiskach szkolnych, nauczyciel wymaga od rodzica i dziecka, aby fakt odebrania był zaakcentowany przez skuteczne poinformowanie nauczycielki, pod której opieką znajduje się dziecko. Rodzic zobowiązany jest podejść wraz z dzieckiem do nauczyciela i poinformować go                    o odbiorze dziecka.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>Rodzice/opiekunowie prawni zobowiązani są przestrzegać godzin pracy świetlicy. Po godzinie 17.00 nauczyciele - wychowawcy świetlicy postępują zgodnie z „</w:t>
      </w:r>
      <w:r>
        <w:rPr>
          <w:rStyle w:val="style32"/>
        </w:rPr>
        <w:t xml:space="preserve"> Procedurą postępowania w przypadku pozostawania dziecka w świetlicy szkolnej".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spacing w:after="0" w:before="0" w:line="100" w:lineRule="atLeast"/>
        <w:contextualSpacing w:val="false"/>
      </w:pPr>
      <w:r>
        <w:rPr/>
        <w:t>W grupie, w której rozchodzą się dzieci powinny znajdować się kopie oświadczeń rodziców o osobach upoważnionych do odbioru dziecka z przedszkola oraz listy dzieci      z poszczególnych grup wraz z numerami kontaktowymi do rodziców lub opiekunów.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tabs>
          <w:tab w:leader="none" w:pos="716" w:val="left"/>
        </w:tabs>
        <w:spacing w:after="0" w:before="0" w:line="100" w:lineRule="atLeast"/>
        <w:contextualSpacing w:val="false"/>
      </w:pPr>
      <w:r>
        <w:rPr/>
        <w:t>Życzenie rodziców dotyczące nieodbierania dziecka przez jednego z rodziców musi być poświadczone przez prawomocny wyrok lub orzeczenie sądowe.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tabs>
          <w:tab w:leader="none" w:pos="721" w:val="left"/>
        </w:tabs>
        <w:spacing w:after="0" w:before="0" w:line="100" w:lineRule="atLeast"/>
        <w:contextualSpacing w:val="false"/>
      </w:pPr>
      <w:r>
        <w:rPr/>
        <w:t>Rodzic zobowiązany jest do powiadamiania o wszelkich zmianach dotyczących danych jego dziecka.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15"/>
        </w:numPr>
        <w:tabs>
          <w:tab w:leader="none" w:pos="706" w:val="left"/>
        </w:tabs>
        <w:spacing w:after="0" w:before="0" w:line="100" w:lineRule="atLeast"/>
        <w:contextualSpacing w:val="false"/>
      </w:pPr>
      <w:r>
        <w:rPr/>
        <w:t>Nauczyciel jest zobowiązany do uaktualniania danych osobowych dzieci.</w:t>
      </w:r>
    </w:p>
    <w:p>
      <w:pPr>
        <w:pStyle w:val="style75"/>
        <w:spacing w:after="0" w:before="0" w:line="100" w:lineRule="atLeast"/>
        <w:ind w:hanging="0" w:left="720" w:right="0"/>
        <w:contextualSpacing w:val="false"/>
      </w:pPr>
      <w:r>
        <w:rPr/>
      </w:r>
    </w:p>
    <w:p>
      <w:pPr>
        <w:pStyle w:val="style77"/>
        <w:keepNext/>
        <w:keepLines/>
        <w:spacing w:line="100" w:lineRule="atLeast"/>
        <w:ind w:hanging="0" w:left="0" w:right="20"/>
        <w:jc w:val="left"/>
      </w:pPr>
      <w:bookmarkStart w:id="24" w:name="bookmark20"/>
      <w:bookmarkEnd w:id="24"/>
      <w:r>
        <w:rPr/>
        <w:t>III. Procedura postępowania w przypadku pozostawania dziecka w świetlicy po godzinie 17.00.</w:t>
      </w:r>
    </w:p>
    <w:p>
      <w:pPr>
        <w:pStyle w:val="style75"/>
        <w:numPr>
          <w:ilvl w:val="0"/>
          <w:numId w:val="3"/>
        </w:numPr>
        <w:spacing w:after="109" w:before="0" w:line="100" w:lineRule="atLeast"/>
        <w:ind w:hanging="360" w:left="855" w:right="0"/>
        <w:contextualSpacing w:val="false"/>
      </w:pPr>
      <w:r>
        <w:rPr/>
        <w:t>Wychowawca kontaktuje się telefonicznie z rodzicami/opiekunami prawnymi dziecka, wskazanymi w</w:t>
      </w:r>
      <w:r>
        <w:rPr>
          <w:rStyle w:val="style33"/>
        </w:rPr>
        <w:t xml:space="preserve"> Karcie Zgłoszenia do świetlicy szkolnej.</w:t>
      </w:r>
    </w:p>
    <w:p>
      <w:pPr>
        <w:pStyle w:val="style75"/>
        <w:numPr>
          <w:ilvl w:val="0"/>
          <w:numId w:val="3"/>
        </w:numPr>
        <w:spacing w:after="128" w:before="0" w:line="100" w:lineRule="atLeast"/>
        <w:ind w:hanging="360" w:left="855" w:right="0"/>
        <w:contextualSpacing w:val="false"/>
      </w:pPr>
      <w:r>
        <w:rPr/>
        <w:t>Wychowawca ustala jak najszybszy czas odbioru dziecka ze świetlicy przez rodziców/opiekunów.</w:t>
      </w:r>
    </w:p>
    <w:p>
      <w:pPr>
        <w:pStyle w:val="style75"/>
        <w:numPr>
          <w:ilvl w:val="0"/>
          <w:numId w:val="3"/>
        </w:numPr>
        <w:spacing w:after="124" w:before="0" w:line="100" w:lineRule="atLeast"/>
        <w:ind w:hanging="360" w:left="855" w:right="0"/>
        <w:contextualSpacing w:val="false"/>
      </w:pPr>
      <w:r>
        <w:rPr/>
        <w:t>W przypadku, gdy pod wskazanymi numerami telefonów nie można skontaktować się               z rodzicami, nauczyciel oczekuje z dzieckiem w placówce szkolnej.</w:t>
      </w:r>
    </w:p>
    <w:p>
      <w:pPr>
        <w:pStyle w:val="style75"/>
        <w:numPr>
          <w:ilvl w:val="0"/>
          <w:numId w:val="3"/>
        </w:numPr>
        <w:spacing w:after="116" w:before="0" w:line="100" w:lineRule="atLeast"/>
        <w:ind w:hanging="360" w:left="855" w:right="0"/>
        <w:contextualSpacing w:val="false"/>
      </w:pPr>
      <w:r>
        <w:rPr/>
        <w:t>W sytuacji, gdy nauczyciel - wychowawca świetlicy nie może nawiązać kontaktu                   z rodzicami/opiekunami prawnymi dziecka - informuje Kierownika świetlicy/Dyrektora/ Wicedyrektora Szkoły.</w:t>
      </w:r>
    </w:p>
    <w:p>
      <w:pPr>
        <w:pStyle w:val="style75"/>
        <w:numPr>
          <w:ilvl w:val="0"/>
          <w:numId w:val="3"/>
        </w:numPr>
        <w:spacing w:after="120" w:before="0" w:line="100" w:lineRule="atLeast"/>
        <w:ind w:hanging="360" w:left="855" w:right="0"/>
        <w:contextualSpacing w:val="false"/>
      </w:pPr>
      <w:r>
        <w:rPr/>
        <w:t>W przypadku gdy pod wskazanymi numerami telefonów nie można uzyskać informacji o miejscu pobytu rodziców, nauczyciel oczekuje wraz z dzieckiem w szkole, do godz. 17.30 (pół godziny).</w:t>
      </w:r>
    </w:p>
    <w:p>
      <w:pPr>
        <w:pStyle w:val="style75"/>
        <w:numPr>
          <w:ilvl w:val="0"/>
          <w:numId w:val="3"/>
        </w:numPr>
        <w:spacing w:after="124" w:before="0" w:line="100" w:lineRule="atLeast"/>
        <w:ind w:hanging="360" w:left="855" w:right="0"/>
        <w:contextualSpacing w:val="false"/>
      </w:pPr>
      <w:r>
        <w:rPr/>
        <w:t>Po upływie tego czasu nauczyciel powiadamia najbliższy Komisariat Policji o niemożności skontaktowania się z rodzicami.</w:t>
      </w:r>
    </w:p>
    <w:p>
      <w:pPr>
        <w:pStyle w:val="style75"/>
        <w:numPr>
          <w:ilvl w:val="0"/>
          <w:numId w:val="3"/>
        </w:numPr>
        <w:spacing w:after="120" w:before="0" w:line="100" w:lineRule="atLeast"/>
        <w:ind w:hanging="360" w:left="855" w:right="0"/>
        <w:contextualSpacing w:val="false"/>
      </w:pPr>
      <w:r>
        <w:rPr/>
        <w:t>Wychowawca świetlicy jest zobowiązany do wezwania Policji, w celu ustalenia miejsca pobytu opiekunów prawnych ucznia i zapewnienia uczniowi dalszej opieki. Do czasu ustalenia miejsca pobytu opiekunów, dziecko pozostaje pod jego opieką.</w:t>
      </w:r>
    </w:p>
    <w:p>
      <w:pPr>
        <w:pStyle w:val="style75"/>
        <w:numPr>
          <w:ilvl w:val="0"/>
          <w:numId w:val="3"/>
        </w:numPr>
        <w:spacing w:after="124" w:before="0" w:line="100" w:lineRule="atLeast"/>
        <w:ind w:hanging="360" w:left="855" w:right="0"/>
        <w:contextualSpacing w:val="false"/>
      </w:pPr>
      <w:r>
        <w:rPr/>
        <w:t>W przypadku braku możliwości niezwłocznego ustalenia miejsca pobytu rodziców/opiekunów prawnych dziecko przekazywane jest pogotowiu opiekuńczemu, w celu zapewnienia opieki przez właściwy ośrodek opiekuńczo - wychowawczy.</w:t>
      </w:r>
    </w:p>
    <w:p>
      <w:pPr>
        <w:pStyle w:val="style75"/>
        <w:numPr>
          <w:ilvl w:val="0"/>
          <w:numId w:val="3"/>
        </w:numPr>
        <w:spacing w:after="0" w:before="0" w:line="100" w:lineRule="atLeast"/>
        <w:ind w:hanging="360" w:left="855" w:right="0"/>
        <w:contextualSpacing w:val="false"/>
      </w:pPr>
      <w:r>
        <w:rPr/>
        <w:t>Fakt odbioru dziecka przez rodzica/ opiekuna prawnego po godzinach pracy świetlicy odnotowywany jest pisemnie w</w:t>
      </w:r>
      <w:r>
        <w:rPr>
          <w:rStyle w:val="style33"/>
        </w:rPr>
        <w:t xml:space="preserve"> Zeszycie odbioru dziecka</w:t>
      </w:r>
      <w:r>
        <w:rPr/>
        <w:t xml:space="preserve"> przez nauczyciela - wychowawcę świetlicy.</w:t>
      </w:r>
    </w:p>
    <w:p>
      <w:pPr>
        <w:pStyle w:val="style75"/>
        <w:spacing w:after="0" w:before="0" w:line="100" w:lineRule="atLeast"/>
        <w:ind w:hanging="0" w:left="855" w:right="0"/>
        <w:contextualSpacing w:val="false"/>
      </w:pPr>
      <w:r>
        <w:rPr/>
      </w:r>
    </w:p>
    <w:p>
      <w:pPr>
        <w:pStyle w:val="style75"/>
        <w:numPr>
          <w:ilvl w:val="0"/>
          <w:numId w:val="3"/>
        </w:numPr>
        <w:spacing w:after="116" w:before="0" w:line="100" w:lineRule="atLeast"/>
        <w:ind w:hanging="360" w:left="855" w:right="0"/>
        <w:contextualSpacing w:val="false"/>
      </w:pPr>
      <w:r>
        <w:rPr/>
        <w:t>Gdy dziecko często nie jest odbierane o wyznaczonym czasie, wychowawca świetlicy zawiadamia Kierownika świetlicy/Wicedyrektora/ Dyrektora Szkoły, który z kolei zawiadamia odpowiednie instytucje państwowe, sprawujące nadzór nad opieką               i bezpieczeństwem dziecka.</w:t>
      </w:r>
    </w:p>
    <w:p>
      <w:pPr>
        <w:pStyle w:val="style77"/>
        <w:keepNext/>
        <w:keepLines/>
        <w:tabs>
          <w:tab w:leader="none" w:pos="529" w:val="left"/>
        </w:tabs>
        <w:spacing w:line="331" w:lineRule="exact"/>
        <w:ind w:hanging="0" w:left="0" w:right="20"/>
      </w:pPr>
      <w:bookmarkStart w:id="25" w:name="bookmark21"/>
      <w:bookmarkEnd w:id="25"/>
      <w:r>
        <w:rPr/>
        <w:t>IV. Procedura przyprowadzania i odprowadzania na lekcje dzieci z klas I-III uczęszczających do świetlicy.</w:t>
      </w:r>
    </w:p>
    <w:p>
      <w:pPr>
        <w:pStyle w:val="style77"/>
        <w:tabs>
          <w:tab w:leader="none" w:pos="529" w:val="left"/>
        </w:tabs>
        <w:spacing w:line="100" w:lineRule="atLeast"/>
      </w:pPr>
      <w:r>
        <w:rPr/>
      </w:r>
    </w:p>
    <w:p>
      <w:pPr>
        <w:pStyle w:val="style77"/>
        <w:keepNext/>
        <w:keepLines/>
        <w:numPr>
          <w:ilvl w:val="0"/>
          <w:numId w:val="16"/>
        </w:numPr>
        <w:tabs>
          <w:tab w:leader="none" w:pos="529" w:val="left"/>
        </w:tabs>
        <w:spacing w:line="100" w:lineRule="atLeast"/>
      </w:pPr>
      <w:r>
        <w:rPr>
          <w:b w:val="false"/>
          <w:bCs w:val="false"/>
          <w:u w:val="single"/>
        </w:rPr>
        <w:t>Wychowawca klas I-III jest zobowiązany do odprowadzenia uczniów po skończonych zajęciach do świetlicy i poinformowania o tym fakcie wychowawcy świetlicy.</w:t>
      </w:r>
    </w:p>
    <w:p>
      <w:pPr>
        <w:pStyle w:val="style77"/>
        <w:keepNext/>
        <w:keepLines/>
        <w:tabs>
          <w:tab w:leader="none" w:pos="1249" w:val="left"/>
        </w:tabs>
        <w:spacing w:line="100" w:lineRule="atLeast"/>
        <w:ind w:hanging="0" w:left="720" w:right="0"/>
      </w:pPr>
      <w:r>
        <w:rPr/>
      </w:r>
    </w:p>
    <w:p>
      <w:pPr>
        <w:pStyle w:val="style75"/>
        <w:numPr>
          <w:ilvl w:val="0"/>
          <w:numId w:val="16"/>
        </w:numPr>
        <w:tabs>
          <w:tab w:leader="none" w:pos="298" w:val="left"/>
        </w:tabs>
        <w:spacing w:after="120" w:before="0" w:line="100" w:lineRule="atLeast"/>
        <w:contextualSpacing w:val="false"/>
      </w:pPr>
      <w:r>
        <w:rPr/>
        <w:t>Jeżeli lekcje w danej klasie rozpoczyna lub kończy inny nauczyciel (wf, religii, języka angielskiego itd.), jest on również zobowiązany do przyprowadzenia i odprowadzenia uczniów do świetlicy.</w:t>
      </w:r>
    </w:p>
    <w:p>
      <w:pPr>
        <w:pStyle w:val="style75"/>
        <w:numPr>
          <w:ilvl w:val="0"/>
          <w:numId w:val="16"/>
        </w:numPr>
        <w:tabs>
          <w:tab w:leader="none" w:pos="294" w:val="left"/>
        </w:tabs>
        <w:spacing w:after="120" w:before="0" w:line="100" w:lineRule="atLeast"/>
        <w:contextualSpacing w:val="false"/>
      </w:pPr>
      <w:r>
        <w:rPr/>
        <w:t>Do zabrania i odprowadzenia dzieci do świetlicy zobowiązani są także nauczyciele prowadzący różnorodne płatne zajęcia dodatkowe ( j. angielski, tańce, nauka gry na instrumencie) nauczyciele specjaliści, nauczyciele realizujący godziny dodatkowe czy godziny z programów gminnych,  unijnych, grantów, innowacji czy eksperymentów pedagogicznych.</w:t>
      </w:r>
    </w:p>
    <w:p>
      <w:pPr>
        <w:pStyle w:val="style75"/>
        <w:numPr>
          <w:ilvl w:val="0"/>
          <w:numId w:val="16"/>
        </w:numPr>
        <w:tabs>
          <w:tab w:leader="none" w:pos="294" w:val="left"/>
        </w:tabs>
        <w:spacing w:after="120" w:before="0" w:line="100" w:lineRule="atLeast"/>
        <w:contextualSpacing w:val="false"/>
      </w:pPr>
      <w:r>
        <w:rPr/>
        <w:t>Nauczyciel/wychowawca klasy jest zobowiązany poinformować wychowawcę świetlicy, ilu uczniów pozostawia pod jego opieką.</w:t>
      </w:r>
    </w:p>
    <w:p>
      <w:pPr>
        <w:pStyle w:val="style77"/>
        <w:keepNext/>
        <w:keepLines/>
        <w:numPr>
          <w:ilvl w:val="1"/>
          <w:numId w:val="2"/>
        </w:numPr>
        <w:tabs>
          <w:tab w:leader="none" w:pos="342" w:val="left"/>
        </w:tabs>
        <w:spacing w:after="124" w:before="0" w:line="322" w:lineRule="exact"/>
        <w:ind w:hanging="360" w:left="0" w:right="20"/>
        <w:contextualSpacing w:val="false"/>
      </w:pPr>
      <w:bookmarkStart w:id="26" w:name="bookmark22"/>
      <w:bookmarkEnd w:id="26"/>
      <w:r>
        <w:rPr/>
        <w:t>Procedura postępowania z dziećmi z klas I- III, które nie są zapisane do świetlicy, a zostały czasowo z różnych przyczyn pozostawione bez opieki.</w:t>
      </w:r>
    </w:p>
    <w:p>
      <w:pPr>
        <w:pStyle w:val="style75"/>
        <w:numPr>
          <w:ilvl w:val="0"/>
          <w:numId w:val="17"/>
        </w:numPr>
        <w:spacing w:after="120" w:before="0" w:line="276" w:lineRule="auto"/>
        <w:ind w:hanging="360" w:left="840" w:right="0"/>
        <w:contextualSpacing w:val="false"/>
      </w:pPr>
      <w:r>
        <w:rPr/>
        <w:t>W sytuacjach wyjątkowych dzieci niezapisane do świetlicy szkolnej mogą przebywać    w niej w przypadku, gdy liczebność grupy obecnej w świetlicy nie przekracza 25 uczniów na jednego wychowawcę.</w:t>
      </w:r>
    </w:p>
    <w:p>
      <w:pPr>
        <w:pStyle w:val="style75"/>
        <w:numPr>
          <w:ilvl w:val="0"/>
          <w:numId w:val="17"/>
        </w:numPr>
        <w:spacing w:after="113" w:before="0" w:line="276" w:lineRule="auto"/>
        <w:ind w:hanging="360" w:left="840" w:right="0"/>
        <w:contextualSpacing w:val="false"/>
      </w:pPr>
      <w:r>
        <w:rPr/>
        <w:t>Jeżeli uczeń zakończył zajęcia, a nie uczęszcza on do świetlicy szkolnej, opiekę do momentu przyjścia rodziców zapewnia mu świetlica szkolna. Nauczyciel po zakończonych zajęciach osobiście przekazuje ucznia do świetlicy szkolnej i podaje dane ucznia. Nauczyciel przekazujący ucznia zobowiązany jest też powiadomić rodzica/opiekuna dziecka o pozostawieniu go w świetlicy szkolnej i zobowiązać  rodzica do jak najszybszego odebrania dziecka ze świetlicy.</w:t>
      </w:r>
    </w:p>
    <w:p>
      <w:pPr>
        <w:pStyle w:val="style75"/>
        <w:numPr>
          <w:ilvl w:val="0"/>
          <w:numId w:val="17"/>
        </w:numPr>
        <w:spacing w:after="113" w:before="0" w:line="276" w:lineRule="auto"/>
        <w:ind w:hanging="360" w:left="840" w:right="0"/>
        <w:contextualSpacing w:val="false"/>
      </w:pPr>
      <w:r>
        <w:rPr/>
        <w:t xml:space="preserve">Wychowawca świetlicy odnotowuje obecność ucznia nie zgłoszonego do świetlicy szkolnej w  </w:t>
      </w:r>
      <w:r>
        <w:rPr>
          <w:b/>
          <w:i/>
        </w:rPr>
        <w:t>Zeszycie opieki nad  uczniem  nie zgłoszonym  do świetlicy szkolnej.</w:t>
      </w:r>
    </w:p>
    <w:p>
      <w:pPr>
        <w:pStyle w:val="style75"/>
        <w:numPr>
          <w:ilvl w:val="0"/>
          <w:numId w:val="17"/>
        </w:numPr>
        <w:spacing w:after="0" w:before="0" w:line="276" w:lineRule="auto"/>
        <w:ind w:hanging="360" w:left="840" w:right="0"/>
        <w:contextualSpacing w:val="false"/>
      </w:pPr>
      <w:r>
        <w:rPr/>
        <w:t>Wychowawca klasy ma obowiązek wyjaśnić przyczyny nieodebrania dziecka przez rodziców/opiekunów prawnych.</w:t>
      </w:r>
    </w:p>
    <w:p>
      <w:pPr>
        <w:pStyle w:val="style75"/>
        <w:tabs>
          <w:tab w:leader="none" w:pos="1066" w:val="left"/>
        </w:tabs>
        <w:spacing w:after="0" w:before="0" w:line="276" w:lineRule="auto"/>
        <w:ind w:hanging="0" w:left="360" w:right="20"/>
        <w:contextualSpacing w:val="false"/>
      </w:pPr>
      <w:r>
        <w:rPr/>
      </w:r>
    </w:p>
    <w:p>
      <w:pPr>
        <w:pStyle w:val="style77"/>
        <w:keepNext/>
        <w:keepLines/>
        <w:numPr>
          <w:ilvl w:val="1"/>
          <w:numId w:val="2"/>
        </w:numPr>
        <w:tabs>
          <w:tab w:leader="none" w:pos="409" w:val="left"/>
        </w:tabs>
        <w:spacing w:after="139" w:before="0" w:line="276" w:lineRule="auto"/>
        <w:ind w:hanging="360" w:left="0" w:right="0"/>
        <w:contextualSpacing w:val="false"/>
      </w:pPr>
      <w:bookmarkStart w:id="27" w:name="bookmark23"/>
      <w:r>
        <w:rPr/>
        <w:t>Procedura przy zwalnianiu dziecka z zajęć świetlicowych</w:t>
      </w:r>
      <w:bookmarkEnd w:id="27"/>
      <w:r>
        <w:rPr/>
        <w:t xml:space="preserve"> w związku z uczestniczeniem        w innego rodzaju zajęciach.</w:t>
      </w:r>
    </w:p>
    <w:p>
      <w:pPr>
        <w:pStyle w:val="style75"/>
        <w:spacing w:after="128" w:before="0" w:line="276" w:lineRule="auto"/>
        <w:ind w:hanging="0" w:left="0" w:right="20"/>
        <w:contextualSpacing w:val="false"/>
      </w:pPr>
      <w:r>
        <w:rPr/>
        <w:t>Procedura dotyczy postępowania w przypadku konieczności zwolnienia ucznia z zajęć opiekuńczo - wychowawczych w świetlicy szkolnej (kiedy uczeń powinien przebywać              w świetlicy szkolnej przed lub po lekcjach).</w:t>
      </w:r>
    </w:p>
    <w:p>
      <w:pPr>
        <w:pStyle w:val="style75"/>
        <w:numPr>
          <w:ilvl w:val="0"/>
          <w:numId w:val="18"/>
        </w:numPr>
        <w:spacing w:after="0" w:before="0" w:line="276" w:lineRule="auto"/>
        <w:ind w:hanging="360" w:left="855" w:right="0"/>
        <w:contextualSpacing w:val="false"/>
      </w:pPr>
      <w:r>
        <w:rPr/>
        <w:t>Jeżeli dziecko zapisane jest na dodatkowe zajęcia pozalekcyjne w szkole lub poza nią, rodzice zobowiązani są powiadomić o tym wychowawców świetlicy. Informacja ta powinna być zawarta w</w:t>
      </w:r>
      <w:r>
        <w:rPr>
          <w:rStyle w:val="style34"/>
        </w:rPr>
        <w:t xml:space="preserve"> Karcie Zgłoszenia dziecka na świetlicę</w:t>
      </w:r>
      <w:r>
        <w:rPr/>
        <w:t xml:space="preserve">  (dodatkowe upoważnienie) i powinna zawierać: na jakie zajęcia dodatkowe dziecko uczęszcza, kto prowadzi te zajęcia, w jaki dzień tygodnia i w jakich godzinach się odbywają. Rodzice/opiekunowie prawni zobowiązani są pisemnie upoważnić osoby prowadzące zajęcia dodatkowe poza szkołą do odbioru ich dziecka ze świetlicy (podając dane osobowe osób przejmujących dziecko wraz z numerem dowodu tożsamości) , a osoba upoważniona potwierdza ten fakt własnoręcznym podpisem. </w:t>
      </w:r>
    </w:p>
    <w:p>
      <w:pPr>
        <w:pStyle w:val="style75"/>
        <w:spacing w:after="0" w:before="0" w:line="276" w:lineRule="auto"/>
        <w:ind w:hanging="0" w:left="855" w:right="0"/>
        <w:contextualSpacing w:val="false"/>
      </w:pPr>
      <w:r>
        <w:rPr/>
      </w:r>
    </w:p>
    <w:p>
      <w:pPr>
        <w:pStyle w:val="style77"/>
        <w:keepNext/>
        <w:keepLines/>
        <w:numPr>
          <w:ilvl w:val="1"/>
          <w:numId w:val="2"/>
        </w:numPr>
        <w:tabs>
          <w:tab w:leader="none" w:pos="529" w:val="left"/>
        </w:tabs>
        <w:spacing w:after="128" w:before="0" w:line="326" w:lineRule="exact"/>
        <w:ind w:hanging="360" w:left="0" w:right="20"/>
        <w:contextualSpacing w:val="false"/>
      </w:pPr>
      <w:bookmarkStart w:id="28" w:name="bookmark24"/>
      <w:bookmarkEnd w:id="28"/>
      <w:r>
        <w:rPr/>
        <w:t>Procedura postępowania w przypadku próby odebrania ucznia przez osobę, co do której zachodzi podejrzenie bycia w stanie nietrzeźwości lub bycia pod wpływem innych środków.</w:t>
      </w:r>
    </w:p>
    <w:p>
      <w:pPr>
        <w:pStyle w:val="style75"/>
        <w:tabs>
          <w:tab w:leader="none" w:pos="1441" w:val="left"/>
        </w:tabs>
        <w:spacing w:after="0" w:before="0"/>
        <w:ind w:hanging="0" w:left="720" w:right="0"/>
        <w:contextualSpacing w:val="false"/>
      </w:pPr>
      <w:r>
        <w:rPr/>
        <w:t>1. W przypadku sytuacji, w której w ocenie wychowawcy istnieje podejrzenie, że osoba odbierająca dziecko jest w stanie nietrzeźwości lub jest pod wpływem substancji odurzających - wychowawca świetlicy zobowiązany jest zażądać wezwania lub wezwać innego opiekuna dziecka.</w:t>
      </w:r>
    </w:p>
    <w:p>
      <w:pPr>
        <w:pStyle w:val="style75"/>
        <w:tabs>
          <w:tab w:leader="none" w:pos="1441" w:val="left"/>
        </w:tabs>
        <w:spacing w:after="0" w:before="0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2"/>
        </w:numPr>
        <w:tabs>
          <w:tab w:leader="none" w:pos="735" w:val="left"/>
        </w:tabs>
        <w:spacing w:after="0" w:before="0"/>
        <w:contextualSpacing w:val="false"/>
      </w:pPr>
      <w:r>
        <w:rPr/>
        <w:t>Nauczyciel nie wydaje dziecka i jednocześnie zawiadamia o zaistniałej sytuacji innego dorosłego członka rodziny, bądź kolejną osobę upoważnioną w</w:t>
      </w:r>
      <w:r>
        <w:rPr>
          <w:rStyle w:val="style34"/>
        </w:rPr>
        <w:t xml:space="preserve"> Karcie Zgłoszenia, </w:t>
      </w:r>
      <w:r>
        <w:rPr/>
        <w:t>którą zobowiązuje do niezwłocznego odebrania dziecka.</w:t>
      </w:r>
    </w:p>
    <w:p>
      <w:pPr>
        <w:pStyle w:val="style75"/>
        <w:tabs>
          <w:tab w:leader="none" w:pos="1455" w:val="left"/>
        </w:tabs>
        <w:spacing w:after="0" w:before="0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2"/>
        </w:numPr>
        <w:tabs>
          <w:tab w:leader="none" w:pos="735" w:val="left"/>
        </w:tabs>
        <w:spacing w:after="0" w:before="0"/>
        <w:contextualSpacing w:val="false"/>
      </w:pPr>
      <w:r>
        <w:rPr/>
        <w:t>O zaistniałej sytuacji wychowawca świetlicy zobowiązany jest niezwłocznie Kierownika świetlicy---- Dyrektora----Wicedyrektora Szkoły oraz sporządza notatkę służbową            z zaistniałego zdarzenia. Po zakończeniu działań interwencyjnych i przekazuje ją Kierownikowi świetlicy----Dyrektorowi------Wicedyrektorowi Szkoły.</w:t>
      </w:r>
    </w:p>
    <w:p>
      <w:pPr>
        <w:pStyle w:val="style75"/>
        <w:tabs>
          <w:tab w:leader="none" w:pos="1455" w:val="left"/>
        </w:tabs>
        <w:spacing w:after="0" w:before="0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2"/>
        </w:numPr>
        <w:tabs>
          <w:tab w:leader="none" w:pos="735" w:val="left"/>
        </w:tabs>
        <w:spacing w:after="0" w:before="0"/>
        <w:contextualSpacing w:val="false"/>
      </w:pPr>
      <w:r>
        <w:rPr/>
        <w:t>Kierownik świetlicy-----Dyrektor----Wicedyrektor Szkoły zapewnia bezpieczeństwo dziecku do czasu pojawienia się odpowiednich służb.</w:t>
      </w:r>
    </w:p>
    <w:p>
      <w:pPr>
        <w:pStyle w:val="style75"/>
        <w:tabs>
          <w:tab w:leader="none" w:pos="1455" w:val="left"/>
        </w:tabs>
        <w:spacing w:after="0" w:before="0"/>
        <w:ind w:hanging="0" w:left="720" w:right="0"/>
        <w:contextualSpacing w:val="false"/>
      </w:pPr>
      <w:r>
        <w:rPr/>
      </w:r>
    </w:p>
    <w:p>
      <w:pPr>
        <w:pStyle w:val="style75"/>
        <w:numPr>
          <w:ilvl w:val="0"/>
          <w:numId w:val="2"/>
        </w:numPr>
        <w:tabs>
          <w:tab w:leader="none" w:pos="735" w:val="left"/>
        </w:tabs>
        <w:spacing w:after="0" w:before="0"/>
        <w:contextualSpacing w:val="false"/>
      </w:pPr>
      <w:r>
        <w:rPr/>
        <w:t>W przypadku, gdy nie ma innej osoby uprawnionej do odbioru dziecka, nauczyciel wzywa Policję.</w:t>
      </w:r>
    </w:p>
    <w:p>
      <w:pPr>
        <w:pStyle w:val="style75"/>
        <w:numPr>
          <w:ilvl w:val="0"/>
          <w:numId w:val="2"/>
        </w:numPr>
        <w:tabs>
          <w:tab w:leader="none" w:pos="735" w:val="left"/>
        </w:tabs>
        <w:spacing w:after="0" w:before="0"/>
        <w:contextualSpacing w:val="false"/>
      </w:pPr>
      <w:r>
        <w:rPr/>
        <w:t>Jeżeli powtarzają się przypadki, w których rodzic (opiekun prawny odbierający dziecko) znajduje się pod wpływem alkoholu lub narkotyków, to wychowawca może rozpoznać sytuację domową i rodzinną dziecka i jeżeli zachodzi taka konieczność, Dyrektor Szkoły powiadamia o tym fakcie Policję, (specjalistę ds. nieletnich) - celem rozeznania sytuacji domowej i rodzinnej dziecka, a następnie powiadamia Ośrodek Pomocy Społecznej            i właściwy Wydział Rodzinny Sądu Rejonowego.</w:t>
      </w:r>
    </w:p>
    <w:p>
      <w:pPr>
        <w:pStyle w:val="style75"/>
        <w:tabs>
          <w:tab w:leader="none" w:pos="735" w:val="left"/>
        </w:tabs>
        <w:spacing w:after="0" w:before="0"/>
        <w:ind w:hanging="0" w:left="0" w:right="20"/>
        <w:contextualSpacing w:val="false"/>
      </w:pPr>
      <w:r>
        <w:rPr/>
      </w:r>
    </w:p>
    <w:p>
      <w:pPr>
        <w:pStyle w:val="style77"/>
        <w:keepNext/>
        <w:keepLines/>
        <w:spacing w:after="193" w:before="0" w:line="230" w:lineRule="exact"/>
        <w:ind w:hanging="0" w:left="0" w:right="0"/>
        <w:contextualSpacing w:val="false"/>
      </w:pPr>
      <w:bookmarkStart w:id="29" w:name="bookmark25"/>
      <w:bookmarkEnd w:id="29"/>
      <w:r>
        <w:rPr/>
        <w:t>VIII. Procedura postępowania w przypadku występowania agresji słownej, fizycznej.</w:t>
      </w:r>
    </w:p>
    <w:p>
      <w:pPr>
        <w:pStyle w:val="style75"/>
        <w:numPr>
          <w:ilvl w:val="0"/>
          <w:numId w:val="19"/>
        </w:numPr>
        <w:spacing w:after="0" w:before="0"/>
        <w:ind w:hanging="360" w:left="855" w:right="0"/>
        <w:contextualSpacing w:val="false"/>
      </w:pPr>
      <w:r>
        <w:rPr/>
        <w:t>Wychowawca świetlicy zobowiązany jest do interweniowania za każdym razem, gdy zaistnieje sytuacja zachowań agresywnych. Wychowawca izoluje uczestników zajścia, przeprowadza z nimi rozmowę oraz informuje rodziców, pedagoga oraz wychowawcę ucznia o zdarzeniu.</w:t>
      </w:r>
    </w:p>
    <w:p>
      <w:pPr>
        <w:pStyle w:val="style75"/>
        <w:spacing w:after="0" w:before="0"/>
        <w:ind w:hanging="0" w:left="855" w:right="0"/>
        <w:contextualSpacing w:val="false"/>
      </w:pPr>
      <w:r>
        <w:rPr/>
      </w:r>
    </w:p>
    <w:p>
      <w:pPr>
        <w:pStyle w:val="style75"/>
        <w:numPr>
          <w:ilvl w:val="0"/>
          <w:numId w:val="19"/>
        </w:numPr>
        <w:spacing w:after="0" w:before="0"/>
        <w:ind w:hanging="360" w:left="855" w:right="0"/>
        <w:contextualSpacing w:val="false"/>
      </w:pPr>
      <w:r>
        <w:rPr/>
        <w:t>Wychowawca świetlicy informuje o fakcie występowania agresji Kierownika świetlicy, celem podjęcia kolejnych, stosownych działań.</w:t>
      </w:r>
    </w:p>
    <w:p>
      <w:pPr>
        <w:pStyle w:val="style75"/>
        <w:spacing w:after="0" w:before="0"/>
        <w:ind w:hanging="0" w:left="855" w:right="0"/>
        <w:contextualSpacing w:val="false"/>
      </w:pPr>
      <w:r>
        <w:rPr/>
      </w:r>
    </w:p>
    <w:p>
      <w:pPr>
        <w:pStyle w:val="style75"/>
        <w:numPr>
          <w:ilvl w:val="0"/>
          <w:numId w:val="19"/>
        </w:numPr>
        <w:spacing w:after="0" w:before="0"/>
        <w:ind w:hanging="360" w:left="855" w:right="0"/>
        <w:contextualSpacing w:val="false"/>
      </w:pPr>
      <w:r>
        <w:rPr/>
        <w:t>Wychowawcy świetlicy mają obowiązek sporządzić notatkę  w zeszycie informacyjnym ucznia,  a następnie zgłosić zdarzenie do pedagoga szkolnego i wychowawcy; powinni również skontaktować się  z rodzicami/prawnymi opiekunami ucznia. Jeżeli wszelkie próby porozumienia i negocjacji z uczestnikami sporu nie dojdą do skutku, Kierownik świetlicy powiadamia Dyrektora------Wicedyrektora Szkoły.</w:t>
      </w:r>
    </w:p>
    <w:p>
      <w:pPr>
        <w:pStyle w:val="style75"/>
        <w:tabs>
          <w:tab w:leader="none" w:pos="1465" w:val="left"/>
        </w:tabs>
        <w:spacing w:after="0" w:before="0"/>
        <w:ind w:hanging="0" w:left="360" w:right="20"/>
        <w:contextualSpacing w:val="false"/>
      </w:pPr>
      <w:r>
        <w:rPr/>
      </w:r>
    </w:p>
    <w:p>
      <w:pPr>
        <w:pStyle w:val="style77"/>
        <w:keepNext/>
        <w:keepLines/>
        <w:spacing w:line="230" w:lineRule="exact"/>
        <w:ind w:hanging="0" w:left="0" w:right="0"/>
      </w:pPr>
      <w:bookmarkStart w:id="30" w:name="bookmark26"/>
      <w:bookmarkEnd w:id="30"/>
      <w:r>
        <w:rPr/>
        <w:t>IX. Procedura postępowania w przypadku niszczenia mienia.</w:t>
      </w:r>
    </w:p>
    <w:p>
      <w:pPr>
        <w:pStyle w:val="style77"/>
        <w:keepNext/>
        <w:keepLines/>
        <w:spacing w:line="230" w:lineRule="exact"/>
      </w:pPr>
      <w:r>
        <w:rPr/>
      </w:r>
    </w:p>
    <w:p>
      <w:pPr>
        <w:pStyle w:val="style77"/>
        <w:spacing w:line="230" w:lineRule="exact"/>
      </w:pPr>
      <w:r>
        <w:rPr/>
      </w:r>
    </w:p>
    <w:p>
      <w:pPr>
        <w:pStyle w:val="style75"/>
        <w:numPr>
          <w:ilvl w:val="0"/>
          <w:numId w:val="20"/>
        </w:numPr>
        <w:spacing w:after="0" w:before="0"/>
        <w:ind w:hanging="360" w:left="855" w:right="0"/>
        <w:contextualSpacing w:val="false"/>
      </w:pPr>
      <w:r>
        <w:rPr/>
        <w:t>Wychowawca świetlicy informuje o próbie niszczenia lub zniszczonym mieniu Kierownika świetlicy, celem podjęcia kolejnych, stosownych działań.</w:t>
      </w:r>
    </w:p>
    <w:p>
      <w:pPr>
        <w:pStyle w:val="style75"/>
        <w:spacing w:after="0" w:before="0"/>
        <w:ind w:hanging="0" w:left="855" w:right="0"/>
        <w:contextualSpacing w:val="false"/>
      </w:pPr>
      <w:r>
        <w:rPr/>
      </w:r>
    </w:p>
    <w:p>
      <w:pPr>
        <w:pStyle w:val="style75"/>
        <w:numPr>
          <w:ilvl w:val="0"/>
          <w:numId w:val="20"/>
        </w:numPr>
        <w:spacing w:after="0" w:before="0"/>
        <w:ind w:hanging="360" w:left="855" w:right="0"/>
        <w:contextualSpacing w:val="false"/>
      </w:pPr>
      <w:r>
        <w:rPr/>
        <w:t>Wychowawca świetlicy powiadamia o zdarzeniu Kierownika świetlicy----- rodziców, wychowawcę klasy i sporządza notatkę  w zeszycie informacyjnym ucznia.</w:t>
      </w:r>
    </w:p>
    <w:p>
      <w:pPr>
        <w:pStyle w:val="style75"/>
        <w:spacing w:after="0" w:before="0"/>
        <w:ind w:hanging="0" w:left="855" w:right="0"/>
        <w:contextualSpacing w:val="false"/>
      </w:pPr>
      <w:r>
        <w:rPr/>
      </w:r>
    </w:p>
    <w:p>
      <w:pPr>
        <w:pStyle w:val="style75"/>
        <w:numPr>
          <w:ilvl w:val="0"/>
          <w:numId w:val="20"/>
        </w:numPr>
        <w:spacing w:after="0" w:before="0"/>
        <w:ind w:hanging="360" w:left="855" w:right="0"/>
        <w:contextualSpacing w:val="false"/>
      </w:pPr>
      <w:r>
        <w:rPr/>
        <w:t>Rodzice ucznia niszczącego mienie kolegów, mienie świetlicy ponoszą odpowiedzialność materialną lub zobowiązują  się do naprawienia wyrządzonej szkody.</w:t>
      </w:r>
    </w:p>
    <w:p>
      <w:pPr>
        <w:pStyle w:val="style75"/>
        <w:spacing w:after="0" w:before="0"/>
        <w:ind w:hanging="0" w:left="855" w:right="0"/>
        <w:contextualSpacing w:val="false"/>
      </w:pPr>
      <w:r>
        <w:rPr/>
      </w:r>
    </w:p>
    <w:p>
      <w:pPr>
        <w:pStyle w:val="style75"/>
        <w:numPr>
          <w:ilvl w:val="0"/>
          <w:numId w:val="20"/>
        </w:numPr>
        <w:spacing w:after="0" w:before="0"/>
        <w:ind w:hanging="360" w:left="855" w:right="0"/>
        <w:contextualSpacing w:val="false"/>
      </w:pPr>
      <w:r>
        <w:rPr/>
        <w:t>Kierownik świetlicy podejmuje stosowne działania.</w:t>
      </w:r>
    </w:p>
    <w:p>
      <w:pPr>
        <w:pStyle w:val="style75"/>
        <w:tabs>
          <w:tab w:leader="none" w:pos="1455" w:val="left"/>
        </w:tabs>
        <w:spacing w:after="0" w:before="0"/>
        <w:ind w:hanging="0" w:left="360" w:right="0"/>
        <w:contextualSpacing w:val="false"/>
      </w:pPr>
      <w:r>
        <w:rPr/>
      </w:r>
    </w:p>
    <w:p>
      <w:pPr>
        <w:pStyle w:val="style77"/>
        <w:keepNext/>
        <w:keepLines/>
        <w:spacing w:line="230" w:lineRule="exact"/>
        <w:ind w:hanging="0" w:left="0" w:right="0"/>
      </w:pPr>
      <w:bookmarkStart w:id="31" w:name="bookmark27"/>
      <w:bookmarkEnd w:id="31"/>
      <w:r>
        <w:rPr/>
        <w:t>X. Procedura postępowania w przypadku kradzieży.</w:t>
      </w:r>
    </w:p>
    <w:p>
      <w:pPr>
        <w:pStyle w:val="style77"/>
        <w:keepNext/>
        <w:keepLines/>
        <w:spacing w:line="230" w:lineRule="exact"/>
        <w:ind w:hanging="0" w:left="0" w:right="0"/>
      </w:pPr>
      <w:r>
        <w:rPr/>
      </w:r>
    </w:p>
    <w:p>
      <w:pPr>
        <w:pStyle w:val="style75"/>
        <w:numPr>
          <w:ilvl w:val="0"/>
          <w:numId w:val="21"/>
        </w:numPr>
        <w:tabs>
          <w:tab w:leader="none" w:pos="1954" w:val="left"/>
        </w:tabs>
        <w:spacing w:after="124" w:before="0" w:line="322" w:lineRule="exact"/>
        <w:ind w:hanging="360" w:left="840" w:right="0"/>
        <w:contextualSpacing w:val="false"/>
      </w:pPr>
      <w:r>
        <w:rPr/>
        <w:t>Gdy ma miejsce kradzież wśród uczniów na terenie świetlicy, wychowawca przeprowadza rozmowę z poszkodowanym w celu wyjaśnienia zajścia i/lub sporządza notatkę w zeszycie informacyjnym ucznia.</w:t>
      </w:r>
    </w:p>
    <w:p>
      <w:pPr>
        <w:pStyle w:val="style75"/>
        <w:numPr>
          <w:ilvl w:val="0"/>
          <w:numId w:val="21"/>
        </w:numPr>
        <w:tabs>
          <w:tab w:leader="none" w:pos="1954" w:val="left"/>
        </w:tabs>
        <w:spacing w:after="124" w:before="0" w:line="322" w:lineRule="exact"/>
        <w:ind w:hanging="360" w:left="840" w:right="0"/>
        <w:contextualSpacing w:val="false"/>
      </w:pPr>
      <w:r>
        <w:rPr/>
        <w:t>Wychowawca informuje o zajściu Kierownika świetlicy, celem podjęcia kolejnych, stosownych działań oraz pedagoga szkolnego, wychowawcę klasy, który przeprowadza rozmowę z rodzicami w celu podjęcia stosownych działań. W przypadku wyjaśnienia zajścia, sprawca jest zobowiązany do naprawienia szkody.</w:t>
      </w:r>
    </w:p>
    <w:p>
      <w:pPr>
        <w:pStyle w:val="style77"/>
        <w:keepNext/>
        <w:keepLines/>
        <w:spacing w:after="179" w:before="0" w:line="230" w:lineRule="exact"/>
        <w:ind w:hanging="0" w:left="0" w:right="0"/>
        <w:contextualSpacing w:val="false"/>
      </w:pPr>
      <w:r>
        <w:rPr/>
      </w:r>
    </w:p>
    <w:p>
      <w:pPr>
        <w:pStyle w:val="style77"/>
        <w:keepNext/>
        <w:keepLines/>
        <w:spacing w:after="179" w:before="0" w:line="230" w:lineRule="exact"/>
        <w:ind w:hanging="0" w:left="0" w:right="0"/>
        <w:contextualSpacing w:val="false"/>
      </w:pPr>
      <w:bookmarkStart w:id="32" w:name="bookmark28"/>
      <w:bookmarkEnd w:id="32"/>
      <w:r>
        <w:rPr/>
        <w:t>XI. Procedura postępowania w przypadku opuszczenia świetlicy bez pozwolenia.</w:t>
      </w:r>
    </w:p>
    <w:p>
      <w:pPr>
        <w:pStyle w:val="style75"/>
        <w:spacing w:after="0" w:before="0"/>
        <w:ind w:hanging="0" w:left="567" w:right="0"/>
        <w:contextualSpacing w:val="false"/>
      </w:pPr>
      <w:r>
        <w:rPr/>
        <w:t xml:space="preserve">1. Wychowawca o zdarzeniu informuje Kierownika świetlicy. </w:t>
      </w:r>
    </w:p>
    <w:p>
      <w:pPr>
        <w:pStyle w:val="style75"/>
        <w:spacing w:after="0" w:before="0"/>
        <w:ind w:hanging="0" w:left="567" w:right="0"/>
        <w:contextualSpacing w:val="false"/>
      </w:pPr>
      <w:r>
        <w:rPr/>
      </w:r>
    </w:p>
    <w:p>
      <w:pPr>
        <w:pStyle w:val="style75"/>
        <w:spacing w:after="0" w:before="0"/>
        <w:ind w:hanging="0" w:left="567" w:right="0"/>
        <w:contextualSpacing w:val="false"/>
      </w:pPr>
      <w:r>
        <w:rPr/>
        <w:t xml:space="preserve">2.W obecności rodziców nauczyciel - wychowawca świetlicy przeprowadza rozmowę           z uczniem, w celu przypomnienia </w:t>
      </w:r>
      <w:r>
        <w:rPr>
          <w:b/>
          <w:i/>
        </w:rPr>
        <w:t>Regulaminu świetlicy.</w:t>
      </w:r>
    </w:p>
    <w:p>
      <w:pPr>
        <w:pStyle w:val="style75"/>
        <w:spacing w:after="0" w:before="0"/>
        <w:ind w:hanging="0" w:left="567" w:right="0"/>
        <w:contextualSpacing w:val="false"/>
      </w:pPr>
      <w:r>
        <w:rPr>
          <w:b/>
          <w:i/>
        </w:rPr>
      </w:r>
    </w:p>
    <w:p>
      <w:pPr>
        <w:pStyle w:val="style75"/>
        <w:spacing w:after="0" w:before="0"/>
        <w:ind w:hanging="0" w:left="567" w:right="0"/>
        <w:contextualSpacing w:val="false"/>
      </w:pPr>
      <w:r>
        <w:rPr/>
        <w:t>3. Jeśli sytuacja powtórzy się po raz kolejny uczeń może zostać zawieszony w prawach uczestnika świetlicy.</w:t>
      </w:r>
    </w:p>
    <w:p>
      <w:pPr>
        <w:pStyle w:val="style75"/>
        <w:spacing w:after="0" w:before="0"/>
        <w:ind w:hanging="0" w:left="567" w:right="0"/>
        <w:contextualSpacing w:val="false"/>
      </w:pPr>
      <w:r>
        <w:rPr/>
      </w:r>
    </w:p>
    <w:p>
      <w:pPr>
        <w:pStyle w:val="style75"/>
        <w:spacing w:after="0" w:before="0"/>
        <w:ind w:hanging="0" w:left="567" w:right="0"/>
        <w:contextualSpacing w:val="false"/>
      </w:pPr>
      <w:r>
        <w:rPr/>
        <w:t>4. Kierownik świetlicy podejmuje stosowne działania.</w:t>
      </w:r>
    </w:p>
    <w:p>
      <w:pPr>
        <w:pStyle w:val="style75"/>
        <w:tabs>
          <w:tab w:leader="none" w:pos="1460" w:val="left"/>
        </w:tabs>
        <w:spacing w:after="0" w:before="0"/>
        <w:ind w:hanging="0" w:left="360" w:right="0"/>
        <w:contextualSpacing w:val="false"/>
      </w:pPr>
      <w:r>
        <w:rPr/>
      </w:r>
    </w:p>
    <w:p>
      <w:pPr>
        <w:pStyle w:val="style75"/>
        <w:tabs>
          <w:tab w:leader="none" w:pos="1460" w:val="left"/>
        </w:tabs>
        <w:spacing w:after="0" w:before="0"/>
        <w:ind w:hanging="0" w:left="360" w:right="0"/>
        <w:contextualSpacing w:val="false"/>
      </w:pPr>
      <w:r>
        <w:rPr/>
      </w:r>
    </w:p>
    <w:p>
      <w:pPr>
        <w:pStyle w:val="style75"/>
        <w:tabs>
          <w:tab w:leader="none" w:pos="1460" w:val="left"/>
        </w:tabs>
        <w:spacing w:after="0" w:before="0"/>
        <w:ind w:hanging="0" w:left="360" w:right="0"/>
        <w:contextualSpacing w:val="false"/>
      </w:pPr>
      <w:r>
        <w:rPr>
          <w:b/>
          <w:i/>
        </w:rPr>
        <w:tab/>
        <w:tab/>
        <w:tab/>
        <w:tab/>
        <w:tab/>
        <w:tab/>
      </w:r>
    </w:p>
    <w:p>
      <w:pPr>
        <w:pStyle w:val="style75"/>
        <w:tabs>
          <w:tab w:leader="none" w:pos="1460" w:val="left"/>
        </w:tabs>
        <w:spacing w:after="0" w:before="0"/>
        <w:ind w:hanging="0" w:left="360" w:right="0"/>
        <w:contextualSpacing w:val="false"/>
        <w:jc w:val="right"/>
      </w:pPr>
      <w:r>
        <w:rPr>
          <w:b/>
          <w:i/>
        </w:rPr>
        <w:tab/>
        <w:tab/>
        <w:t>Opracował:  Zespół Świetlicowo - Biblioteczny</w:t>
      </w:r>
    </w:p>
    <w:p>
      <w:pPr>
        <w:pStyle w:val="style75"/>
        <w:tabs>
          <w:tab w:leader="none" w:pos="1460" w:val="left"/>
        </w:tabs>
        <w:spacing w:after="0" w:before="0"/>
        <w:ind w:hanging="0" w:left="360" w:right="0"/>
        <w:contextualSpacing w:val="false"/>
        <w:jc w:val="right"/>
      </w:pPr>
      <w:r>
        <w:rPr>
          <w:b/>
          <w:i/>
        </w:rPr>
        <w:t>pod kierunkiem Pani Grażyny Skupin SP 1 im. J. Korczaka w Sobótce.</w:t>
      </w:r>
    </w:p>
    <w:p>
      <w:pPr>
        <w:pStyle w:val="style75"/>
        <w:tabs>
          <w:tab w:leader="none" w:pos="1460" w:val="left"/>
        </w:tabs>
        <w:spacing w:after="0" w:before="0"/>
        <w:ind w:hanging="0" w:left="360" w:right="0"/>
        <w:contextualSpacing w:val="false"/>
        <w:jc w:val="right"/>
      </w:pPr>
      <w:r>
        <w:rPr/>
      </w:r>
    </w:p>
    <w:sectPr>
      <w:headerReference r:id="rId5" w:type="default"/>
      <w:footerReference r:id="rId6" w:type="default"/>
      <w:type w:val="nextPage"/>
      <w:pgSz w:h="16838" w:w="11906"/>
      <w:pgMar w:bottom="1047" w:footer="990" w:gutter="0" w:header="0" w:left="1418" w:right="1132" w:top="70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0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85"/>
      <w:jc w:val="right"/>
    </w:pPr>
    <w:r>
      <w:rPr/>
      <w:fldChar w:fldCharType="begin"/>
    </w:r>
    <w:r>
      <w:instrText> PAGE </w:instrText>
    </w:r>
    <w:r>
      <w:fldChar w:fldCharType="separate"/>
    </w:r>
    <w:r>
      <w:t>14</w:t>
    </w:r>
    <w:r>
      <w:fldChar w:fldCharType="end"/>
    </w:r>
  </w:p>
  <w:p>
    <w:pPr>
      <w:pStyle w:val="style0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</w:rPr>
    </w:lvl>
    <w:lvl w:ilvl="1">
      <w:start w:val="5"/>
      <w:numFmt w:val="upperRoman"/>
      <w:lvlText w:val="%2."/>
      <w:lvlJc w:val="left"/>
      <w:pPr>
        <w:ind w:hanging="360" w:left="108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/>
        <w:szCs w:val="23"/>
        <w:iCs w:val="false"/>
        <w:bCs/>
        <w:w w:val="100"/>
      </w:rPr>
    </w:lvl>
    <w:lvl w:ilvl="2">
      <w:start w:val="1"/>
      <w:numFmt w:val="decimal"/>
      <w:lvlText w:val="%3."/>
      <w:lvlJc w:val="left"/>
      <w:pPr>
        <w:ind w:hanging="360" w:left="144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</w:rPr>
    </w:lvl>
    <w:lvl w:ilvl="3">
      <w:start w:val="1"/>
      <w:numFmt w:val="decimal"/>
      <w:lvlText w:val="%4."/>
      <w:lvlJc w:val="left"/>
      <w:pPr>
        <w:ind w:hanging="360" w:left="180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</w:rPr>
    </w:lvl>
    <w:lvl w:ilvl="4">
      <w:start w:val="1"/>
      <w:numFmt w:val="decimal"/>
      <w:lvlText w:val="%5."/>
      <w:lvlJc w:val="left"/>
      <w:pPr>
        <w:ind w:hanging="360" w:left="216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</w:rPr>
    </w:lvl>
    <w:lvl w:ilvl="5">
      <w:start w:val="1"/>
      <w:numFmt w:val="decimal"/>
      <w:lvlText w:val="%6."/>
      <w:lvlJc w:val="left"/>
      <w:pPr>
        <w:ind w:hanging="360" w:left="252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</w:rPr>
    </w:lvl>
    <w:lvl w:ilvl="6">
      <w:start w:val="1"/>
      <w:numFmt w:val="decimal"/>
      <w:lvlText w:val="%7."/>
      <w:lvlJc w:val="left"/>
      <w:pPr>
        <w:ind w:hanging="360" w:left="288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szCs w:val="24"/>
        <w:iCs w:val="false"/>
        <w:bCs w:val="false"/>
        <w:w w:val="100"/>
      </w:rPr>
    </w:lvl>
    <w:lvl w:ilvl="7">
      <w:start w:val="1"/>
      <w:numFmt w:val="decimal"/>
      <w:lvlText w:val="%8)"/>
      <w:lvlJc w:val="left"/>
      <w:pPr>
        <w:ind w:hanging="360" w:left="324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4"/>
        <w:sz w:val="24"/>
        <w:spacing w:val="0"/>
        <w:i/>
        <w:u w:val="none"/>
        <w:b w:val="false"/>
        <w:szCs w:val="24"/>
        <w:iCs/>
        <w:bCs w:val="false"/>
        <w:w w:val="100"/>
      </w:rPr>
    </w:lvl>
    <w:lvl w:ilvl="8">
      <w:start w:val="1"/>
      <w:numFmt w:val="decimal"/>
      <w:lvlText w:val="%8.%9)"/>
      <w:lvlJc w:val="left"/>
      <w:pPr>
        <w:ind w:hanging="360" w:left="3600"/>
      </w:pPr>
      <w:rPr>
        <w:smallCaps w:val="false"/>
        <w:caps w:val="false"/>
        <w:color w:val="000000"/>
        <w:dstrike w:val="false"/>
        <w:strike w:val="false"/>
        <w:vertAlign w:val="baseline"/>
        <w:position w:val="0"/>
        <w:sz w:val="24"/>
        <w:sz w:val="24"/>
        <w:spacing w:val="0"/>
        <w:i/>
        <w:u w:val="none"/>
        <w:b w:val="false"/>
        <w:szCs w:val="24"/>
        <w:iCs/>
        <w:bCs w:val="false"/>
        <w:w w:val="100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:abstractNumId="4">
    <w:lvl w:ilvl="0">
      <w:start w:val="1"/>
      <w:numFmt w:val="lowerLetter"/>
      <w:lvlText w:val="%1)"/>
      <w:lvlJc w:val="left"/>
      <w:pPr>
        <w:ind w:hanging="360" w:left="502"/>
      </w:pPr>
    </w:lvl>
    <w:lvl w:ilvl="1">
      <w:start w:val="1"/>
      <w:numFmt w:val="bullet"/>
      <w:lvlText w:val="o"/>
      <w:lvlJc w:val="left"/>
      <w:pPr>
        <w:tabs>
          <w:tab w:pos="360" w:val="num"/>
        </w:tabs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360" w:val="num"/>
        </w:tabs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360" w:val="num"/>
        </w:tabs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" w:val="num"/>
        </w:tabs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360" w:val="num"/>
        </w:tabs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360" w:val="num"/>
        </w:tabs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360" w:val="num"/>
        </w:tabs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360" w:val="num"/>
        </w:tabs>
        <w:ind w:hanging="360" w:left="684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pos="2880" w:val="num"/>
        </w:tabs>
        <w:ind w:hanging="360" w:left="2880"/>
      </w:pPr>
      <w:rPr>
        <w:rFonts w:ascii="Wingdings" w:cs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pos="3600" w:val="num"/>
        </w:tabs>
        <w:ind w:hanging="360" w:left="3600"/>
      </w:pPr>
      <w:rPr>
        <w:rFonts w:ascii="Wingdings" w:cs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pos="5040" w:val="num"/>
        </w:tabs>
        <w:ind w:hanging="360" w:left="5040"/>
      </w:pPr>
      <w:rPr>
        <w:rFonts w:ascii="Wingdings" w:cs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pos="5760" w:val="num"/>
        </w:tabs>
        <w:ind w:hanging="360" w:left="5760"/>
      </w:pPr>
      <w:rPr>
        <w:rFonts w:ascii="Wingdings" w:cs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  <w:sz w:val="2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lowerLetter"/>
      <w:lvlText w:val="%2)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9">
    <w:lvl w:ilvl="0">
      <w:start w:val="1"/>
      <w:numFmt w:val="lowerLetter"/>
      <w:lvlText w:val="%1)"/>
      <w:lvlJc w:val="left"/>
      <w:pPr>
        <w:ind w:hanging="360" w:left="0"/>
      </w:pPr>
    </w:lvl>
    <w:lvl w:ilvl="1">
      <w:start w:val="1"/>
      <w:numFmt w:val="lowerLetter"/>
      <w:lvlText w:val="%2)"/>
      <w:lvlJc w:val="left"/>
      <w:pPr>
        <w:tabs>
          <w:tab w:pos="360" w:val="num"/>
        </w:tabs>
        <w:ind w:hanging="360" w:left="360"/>
      </w:pPr>
    </w:lvl>
    <w:lvl w:ilvl="2">
      <w:start w:val="1"/>
      <w:numFmt w:val="lowerLetter"/>
      <w:lvlText w:val="%3)"/>
      <w:lvlJc w:val="left"/>
      <w:pPr>
        <w:tabs>
          <w:tab w:pos="720" w:val="num"/>
        </w:tabs>
        <w:ind w:hanging="360" w:left="720"/>
      </w:pPr>
    </w:lvl>
    <w:lvl w:ilvl="3">
      <w:start w:val="1"/>
      <w:numFmt w:val="lowerLetter"/>
      <w:lvlText w:val="%4)"/>
      <w:lvlJc w:val="left"/>
      <w:pPr>
        <w:tabs>
          <w:tab w:pos="1080" w:val="num"/>
        </w:tabs>
        <w:ind w:hanging="360" w:left="1080"/>
      </w:pPr>
    </w:lvl>
    <w:lvl w:ilvl="4">
      <w:start w:val="1"/>
      <w:numFmt w:val="lowerLetter"/>
      <w:lvlText w:val="%5)"/>
      <w:lvlJc w:val="left"/>
      <w:pPr>
        <w:tabs>
          <w:tab w:pos="1440" w:val="num"/>
        </w:tabs>
        <w:ind w:hanging="360" w:left="1440"/>
      </w:pPr>
    </w:lvl>
    <w:lvl w:ilvl="5">
      <w:start w:val="1"/>
      <w:numFmt w:val="lowerLetter"/>
      <w:lvlText w:val="%6)"/>
      <w:lvlJc w:val="left"/>
      <w:pPr>
        <w:tabs>
          <w:tab w:pos="1800" w:val="num"/>
        </w:tabs>
        <w:ind w:hanging="360" w:left="1800"/>
      </w:pPr>
    </w:lvl>
    <w:lvl w:ilvl="6">
      <w:start w:val="1"/>
      <w:numFmt w:val="lowerLetter"/>
      <w:lvlText w:val="%7)"/>
      <w:lvlJc w:val="left"/>
      <w:pPr>
        <w:tabs>
          <w:tab w:pos="2160" w:val="num"/>
        </w:tabs>
        <w:ind w:hanging="360" w:left="2160"/>
      </w:pPr>
    </w:lvl>
    <w:lvl w:ilvl="7">
      <w:start w:val="1"/>
      <w:numFmt w:val="lowerLetter"/>
      <w:lvlText w:val="%8)"/>
      <w:lvlJc w:val="left"/>
      <w:pPr>
        <w:tabs>
          <w:tab w:pos="2520" w:val="num"/>
        </w:tabs>
        <w:ind w:hanging="360" w:left="2520"/>
      </w:pPr>
    </w:lvl>
    <w:lvl w:ilvl="8">
      <w:start w:val="1"/>
      <w:numFmt w:val="lowerLetter"/>
      <w:lvlText w:val="%9)"/>
      <w:lvlJc w:val="left"/>
      <w:pPr>
        <w:tabs>
          <w:tab w:pos="2880" w:val="num"/>
        </w:tabs>
        <w:ind w:hanging="360" w:left="28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pos="20" w:val="num"/>
        </w:tabs>
        <w:ind w:hanging="360" w:left="20"/>
      </w:pPr>
    </w:lvl>
    <w:lvl w:ilvl="1">
      <w:start w:val="1"/>
      <w:numFmt w:val="decimal"/>
      <w:lvlText w:val="%2."/>
      <w:lvlJc w:val="left"/>
      <w:pPr>
        <w:tabs>
          <w:tab w:pos="380" w:val="num"/>
        </w:tabs>
        <w:ind w:hanging="360" w:left="380"/>
      </w:pPr>
    </w:lvl>
    <w:lvl w:ilvl="2">
      <w:start w:val="1"/>
      <w:numFmt w:val="decimal"/>
      <w:lvlText w:val="%3."/>
      <w:lvlJc w:val="left"/>
      <w:pPr>
        <w:tabs>
          <w:tab w:pos="740" w:val="num"/>
        </w:tabs>
        <w:ind w:hanging="360" w:left="740"/>
      </w:pPr>
    </w:lvl>
    <w:lvl w:ilvl="3">
      <w:start w:val="1"/>
      <w:numFmt w:val="decimal"/>
      <w:lvlText w:val="%4."/>
      <w:lvlJc w:val="left"/>
      <w:pPr>
        <w:tabs>
          <w:tab w:pos="1100" w:val="num"/>
        </w:tabs>
        <w:ind w:hanging="360" w:left="1100"/>
      </w:pPr>
    </w:lvl>
    <w:lvl w:ilvl="4">
      <w:start w:val="1"/>
      <w:numFmt w:val="decimal"/>
      <w:lvlText w:val="%5."/>
      <w:lvlJc w:val="left"/>
      <w:pPr>
        <w:tabs>
          <w:tab w:pos="1460" w:val="num"/>
        </w:tabs>
        <w:ind w:hanging="360" w:left="1460"/>
      </w:pPr>
    </w:lvl>
    <w:lvl w:ilvl="5">
      <w:start w:val="1"/>
      <w:numFmt w:val="decimal"/>
      <w:lvlText w:val="%6."/>
      <w:lvlJc w:val="left"/>
      <w:pPr>
        <w:tabs>
          <w:tab w:pos="1820" w:val="num"/>
        </w:tabs>
        <w:ind w:hanging="360" w:left="1820"/>
      </w:pPr>
    </w:lvl>
    <w:lvl w:ilvl="6">
      <w:start w:val="1"/>
      <w:numFmt w:val="decimal"/>
      <w:lvlText w:val="%7."/>
      <w:lvlJc w:val="left"/>
      <w:pPr>
        <w:tabs>
          <w:tab w:pos="2180" w:val="num"/>
        </w:tabs>
        <w:ind w:hanging="360" w:left="2180"/>
      </w:pPr>
    </w:lvl>
    <w:lvl w:ilvl="7">
      <w:start w:val="1"/>
      <w:numFmt w:val="decimal"/>
      <w:lvlText w:val="%8."/>
      <w:lvlJc w:val="left"/>
      <w:pPr>
        <w:tabs>
          <w:tab w:pos="2540" w:val="num"/>
        </w:tabs>
        <w:ind w:hanging="360" w:left="2540"/>
      </w:pPr>
    </w:lvl>
    <w:lvl w:ilvl="8">
      <w:start w:val="1"/>
      <w:numFmt w:val="decimal"/>
      <w:lvlText w:val="%9."/>
      <w:lvlJc w:val="left"/>
      <w:pPr>
        <w:tabs>
          <w:tab w:pos="2900" w:val="num"/>
        </w:tabs>
        <w:ind w:hanging="360" w:left="290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pos="20" w:val="num"/>
        </w:tabs>
        <w:ind w:hanging="360" w:left="20"/>
      </w:pPr>
    </w:lvl>
    <w:lvl w:ilvl="1">
      <w:start w:val="1"/>
      <w:numFmt w:val="decimal"/>
      <w:lvlText w:val="%2."/>
      <w:lvlJc w:val="left"/>
      <w:pPr>
        <w:tabs>
          <w:tab w:pos="380" w:val="num"/>
        </w:tabs>
        <w:ind w:hanging="360" w:left="380"/>
      </w:pPr>
    </w:lvl>
    <w:lvl w:ilvl="2">
      <w:start w:val="1"/>
      <w:numFmt w:val="decimal"/>
      <w:lvlText w:val="%3."/>
      <w:lvlJc w:val="left"/>
      <w:pPr>
        <w:tabs>
          <w:tab w:pos="740" w:val="num"/>
        </w:tabs>
        <w:ind w:hanging="360" w:left="740"/>
      </w:pPr>
    </w:lvl>
    <w:lvl w:ilvl="3">
      <w:start w:val="1"/>
      <w:numFmt w:val="decimal"/>
      <w:lvlText w:val="%4."/>
      <w:lvlJc w:val="left"/>
      <w:pPr>
        <w:tabs>
          <w:tab w:pos="1100" w:val="num"/>
        </w:tabs>
        <w:ind w:hanging="360" w:left="1100"/>
      </w:pPr>
    </w:lvl>
    <w:lvl w:ilvl="4">
      <w:start w:val="1"/>
      <w:numFmt w:val="decimal"/>
      <w:lvlText w:val="%5."/>
      <w:lvlJc w:val="left"/>
      <w:pPr>
        <w:tabs>
          <w:tab w:pos="1460" w:val="num"/>
        </w:tabs>
        <w:ind w:hanging="360" w:left="1460"/>
      </w:pPr>
    </w:lvl>
    <w:lvl w:ilvl="5">
      <w:start w:val="1"/>
      <w:numFmt w:val="decimal"/>
      <w:lvlText w:val="%6."/>
      <w:lvlJc w:val="left"/>
      <w:pPr>
        <w:tabs>
          <w:tab w:pos="1820" w:val="num"/>
        </w:tabs>
        <w:ind w:hanging="360" w:left="1820"/>
      </w:pPr>
    </w:lvl>
    <w:lvl w:ilvl="6">
      <w:start w:val="1"/>
      <w:numFmt w:val="decimal"/>
      <w:lvlText w:val="%7."/>
      <w:lvlJc w:val="left"/>
      <w:pPr>
        <w:tabs>
          <w:tab w:pos="2180" w:val="num"/>
        </w:tabs>
        <w:ind w:hanging="360" w:left="2180"/>
      </w:pPr>
    </w:lvl>
    <w:lvl w:ilvl="7">
      <w:start w:val="1"/>
      <w:numFmt w:val="decimal"/>
      <w:lvlText w:val="%8."/>
      <w:lvlJc w:val="left"/>
      <w:pPr>
        <w:tabs>
          <w:tab w:pos="2540" w:val="num"/>
        </w:tabs>
        <w:ind w:hanging="360" w:left="2540"/>
      </w:pPr>
    </w:lvl>
    <w:lvl w:ilvl="8">
      <w:start w:val="1"/>
      <w:numFmt w:val="decimal"/>
      <w:lvlText w:val="%9."/>
      <w:lvlJc w:val="left"/>
      <w:pPr>
        <w:tabs>
          <w:tab w:pos="2900" w:val="num"/>
        </w:tabs>
        <w:ind w:hanging="360" w:left="2900"/>
      </w:pPr>
    </w:lvl>
  </w:abstractNum>
  <w:abstractNum w:abstractNumId="13">
    <w:lvl w:ilvl="0">
      <w:start w:val="1"/>
      <w:numFmt w:val="lowerLetter"/>
      <w:lvlText w:val="%1)"/>
      <w:lvlJc w:val="left"/>
      <w:pPr>
        <w:tabs>
          <w:tab w:pos="1755" w:val="num"/>
        </w:tabs>
        <w:ind w:hanging="360" w:left="1755"/>
      </w:pPr>
    </w:lvl>
    <w:lvl w:ilvl="1">
      <w:start w:val="1"/>
      <w:numFmt w:val="decimal"/>
      <w:lvlText w:val="%2."/>
      <w:lvlJc w:val="left"/>
      <w:pPr>
        <w:tabs>
          <w:tab w:pos="2115" w:val="num"/>
        </w:tabs>
        <w:ind w:hanging="360" w:left="2115"/>
      </w:pPr>
    </w:lvl>
    <w:lvl w:ilvl="2">
      <w:start w:val="1"/>
      <w:numFmt w:val="decimal"/>
      <w:lvlText w:val="%3."/>
      <w:lvlJc w:val="left"/>
      <w:pPr>
        <w:tabs>
          <w:tab w:pos="2475" w:val="num"/>
        </w:tabs>
        <w:ind w:hanging="360" w:left="2475"/>
      </w:pPr>
    </w:lvl>
    <w:lvl w:ilvl="3">
      <w:start w:val="1"/>
      <w:numFmt w:val="decimal"/>
      <w:lvlText w:val="%4."/>
      <w:lvlJc w:val="left"/>
      <w:pPr>
        <w:tabs>
          <w:tab w:pos="2835" w:val="num"/>
        </w:tabs>
        <w:ind w:hanging="360" w:left="2835"/>
      </w:pPr>
    </w:lvl>
    <w:lvl w:ilvl="4">
      <w:start w:val="1"/>
      <w:numFmt w:val="decimal"/>
      <w:lvlText w:val="%5."/>
      <w:lvlJc w:val="left"/>
      <w:pPr>
        <w:tabs>
          <w:tab w:pos="3195" w:val="num"/>
        </w:tabs>
        <w:ind w:hanging="360" w:left="3195"/>
      </w:pPr>
    </w:lvl>
    <w:lvl w:ilvl="5">
      <w:start w:val="1"/>
      <w:numFmt w:val="decimal"/>
      <w:lvlText w:val="%6."/>
      <w:lvlJc w:val="left"/>
      <w:pPr>
        <w:tabs>
          <w:tab w:pos="3555" w:val="num"/>
        </w:tabs>
        <w:ind w:hanging="360" w:left="3555"/>
      </w:pPr>
    </w:lvl>
    <w:lvl w:ilvl="6">
      <w:start w:val="1"/>
      <w:numFmt w:val="decimal"/>
      <w:lvlText w:val="%7."/>
      <w:lvlJc w:val="left"/>
      <w:pPr>
        <w:tabs>
          <w:tab w:pos="3915" w:val="num"/>
        </w:tabs>
        <w:ind w:hanging="360" w:left="3915"/>
      </w:pPr>
    </w:lvl>
    <w:lvl w:ilvl="7">
      <w:start w:val="1"/>
      <w:numFmt w:val="decimal"/>
      <w:lvlText w:val="%8."/>
      <w:lvlJc w:val="left"/>
      <w:pPr>
        <w:tabs>
          <w:tab w:pos="4275" w:val="num"/>
        </w:tabs>
        <w:ind w:hanging="360" w:left="4275"/>
      </w:pPr>
    </w:lvl>
    <w:lvl w:ilvl="8">
      <w:start w:val="1"/>
      <w:numFmt w:val="decimal"/>
      <w:lvlText w:val="%9."/>
      <w:lvlJc w:val="left"/>
      <w:pPr>
        <w:tabs>
          <w:tab w:pos="4635" w:val="num"/>
        </w:tabs>
        <w:ind w:hanging="360" w:left="4635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pos="20" w:val="num"/>
        </w:tabs>
        <w:ind w:hanging="360" w:left="20"/>
      </w:pPr>
    </w:lvl>
    <w:lvl w:ilvl="1">
      <w:start w:val="1"/>
      <w:numFmt w:val="decimal"/>
      <w:lvlText w:val="%2."/>
      <w:lvlJc w:val="left"/>
      <w:pPr>
        <w:tabs>
          <w:tab w:pos="380" w:val="num"/>
        </w:tabs>
        <w:ind w:hanging="360" w:left="380"/>
      </w:pPr>
    </w:lvl>
    <w:lvl w:ilvl="2">
      <w:start w:val="1"/>
      <w:numFmt w:val="decimal"/>
      <w:lvlText w:val="%3."/>
      <w:lvlJc w:val="left"/>
      <w:pPr>
        <w:tabs>
          <w:tab w:pos="740" w:val="num"/>
        </w:tabs>
        <w:ind w:hanging="360" w:left="740"/>
      </w:pPr>
    </w:lvl>
    <w:lvl w:ilvl="3">
      <w:start w:val="1"/>
      <w:numFmt w:val="decimal"/>
      <w:lvlText w:val="%4."/>
      <w:lvlJc w:val="left"/>
      <w:pPr>
        <w:tabs>
          <w:tab w:pos="1100" w:val="num"/>
        </w:tabs>
        <w:ind w:hanging="360" w:left="1100"/>
      </w:pPr>
    </w:lvl>
    <w:lvl w:ilvl="4">
      <w:start w:val="1"/>
      <w:numFmt w:val="decimal"/>
      <w:lvlText w:val="%5."/>
      <w:lvlJc w:val="left"/>
      <w:pPr>
        <w:tabs>
          <w:tab w:pos="1460" w:val="num"/>
        </w:tabs>
        <w:ind w:hanging="360" w:left="1460"/>
      </w:pPr>
    </w:lvl>
    <w:lvl w:ilvl="5">
      <w:start w:val="1"/>
      <w:numFmt w:val="decimal"/>
      <w:lvlText w:val="%6."/>
      <w:lvlJc w:val="left"/>
      <w:pPr>
        <w:tabs>
          <w:tab w:pos="1820" w:val="num"/>
        </w:tabs>
        <w:ind w:hanging="360" w:left="1820"/>
      </w:pPr>
    </w:lvl>
    <w:lvl w:ilvl="6">
      <w:start w:val="1"/>
      <w:numFmt w:val="decimal"/>
      <w:lvlText w:val="%7."/>
      <w:lvlJc w:val="left"/>
      <w:pPr>
        <w:tabs>
          <w:tab w:pos="2180" w:val="num"/>
        </w:tabs>
        <w:ind w:hanging="360" w:left="2180"/>
      </w:pPr>
    </w:lvl>
    <w:lvl w:ilvl="7">
      <w:start w:val="1"/>
      <w:numFmt w:val="decimal"/>
      <w:lvlText w:val="%8."/>
      <w:lvlJc w:val="left"/>
      <w:pPr>
        <w:tabs>
          <w:tab w:pos="2540" w:val="num"/>
        </w:tabs>
        <w:ind w:hanging="360" w:left="2540"/>
      </w:pPr>
    </w:lvl>
    <w:lvl w:ilvl="8">
      <w:start w:val="1"/>
      <w:numFmt w:val="decimal"/>
      <w:lvlText w:val="%9."/>
      <w:lvlJc w:val="left"/>
      <w:pPr>
        <w:tabs>
          <w:tab w:pos="2900" w:val="num"/>
        </w:tabs>
        <w:ind w:hanging="360" w:left="290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pos="20" w:val="num"/>
        </w:tabs>
        <w:ind w:hanging="360" w:left="20"/>
      </w:pPr>
    </w:lvl>
    <w:lvl w:ilvl="1">
      <w:start w:val="1"/>
      <w:numFmt w:val="decimal"/>
      <w:lvlText w:val="%2."/>
      <w:lvlJc w:val="left"/>
      <w:pPr>
        <w:tabs>
          <w:tab w:pos="380" w:val="num"/>
        </w:tabs>
        <w:ind w:hanging="360" w:left="380"/>
      </w:pPr>
    </w:lvl>
    <w:lvl w:ilvl="2">
      <w:start w:val="1"/>
      <w:numFmt w:val="decimal"/>
      <w:lvlText w:val="%3."/>
      <w:lvlJc w:val="left"/>
      <w:pPr>
        <w:tabs>
          <w:tab w:pos="740" w:val="num"/>
        </w:tabs>
        <w:ind w:hanging="360" w:left="740"/>
      </w:pPr>
    </w:lvl>
    <w:lvl w:ilvl="3">
      <w:start w:val="1"/>
      <w:numFmt w:val="decimal"/>
      <w:lvlText w:val="%4."/>
      <w:lvlJc w:val="left"/>
      <w:pPr>
        <w:tabs>
          <w:tab w:pos="1100" w:val="num"/>
        </w:tabs>
        <w:ind w:hanging="360" w:left="1100"/>
      </w:pPr>
    </w:lvl>
    <w:lvl w:ilvl="4">
      <w:start w:val="1"/>
      <w:numFmt w:val="decimal"/>
      <w:lvlText w:val="%5."/>
      <w:lvlJc w:val="left"/>
      <w:pPr>
        <w:tabs>
          <w:tab w:pos="1460" w:val="num"/>
        </w:tabs>
        <w:ind w:hanging="360" w:left="1460"/>
      </w:pPr>
    </w:lvl>
    <w:lvl w:ilvl="5">
      <w:start w:val="1"/>
      <w:numFmt w:val="decimal"/>
      <w:lvlText w:val="%6."/>
      <w:lvlJc w:val="left"/>
      <w:pPr>
        <w:tabs>
          <w:tab w:pos="1820" w:val="num"/>
        </w:tabs>
        <w:ind w:hanging="360" w:left="1820"/>
      </w:pPr>
    </w:lvl>
    <w:lvl w:ilvl="6">
      <w:start w:val="1"/>
      <w:numFmt w:val="decimal"/>
      <w:lvlText w:val="%7."/>
      <w:lvlJc w:val="left"/>
      <w:pPr>
        <w:tabs>
          <w:tab w:pos="2180" w:val="num"/>
        </w:tabs>
        <w:ind w:hanging="360" w:left="2180"/>
      </w:pPr>
    </w:lvl>
    <w:lvl w:ilvl="7">
      <w:start w:val="1"/>
      <w:numFmt w:val="decimal"/>
      <w:lvlText w:val="%8."/>
      <w:lvlJc w:val="left"/>
      <w:pPr>
        <w:tabs>
          <w:tab w:pos="2540" w:val="num"/>
        </w:tabs>
        <w:ind w:hanging="360" w:left="2540"/>
      </w:pPr>
    </w:lvl>
    <w:lvl w:ilvl="8">
      <w:start w:val="1"/>
      <w:numFmt w:val="decimal"/>
      <w:lvlText w:val="%9."/>
      <w:lvlJc w:val="left"/>
      <w:pPr>
        <w:tabs>
          <w:tab w:pos="2900" w:val="num"/>
        </w:tabs>
        <w:ind w:hanging="360" w:left="290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pos="20" w:val="num"/>
        </w:tabs>
        <w:ind w:hanging="360" w:left="20"/>
      </w:pPr>
    </w:lvl>
    <w:lvl w:ilvl="1">
      <w:start w:val="1"/>
      <w:numFmt w:val="decimal"/>
      <w:lvlText w:val="%2."/>
      <w:lvlJc w:val="left"/>
      <w:pPr>
        <w:tabs>
          <w:tab w:pos="380" w:val="num"/>
        </w:tabs>
        <w:ind w:hanging="360" w:left="380"/>
      </w:pPr>
    </w:lvl>
    <w:lvl w:ilvl="2">
      <w:start w:val="1"/>
      <w:numFmt w:val="decimal"/>
      <w:lvlText w:val="%3."/>
      <w:lvlJc w:val="left"/>
      <w:pPr>
        <w:tabs>
          <w:tab w:pos="740" w:val="num"/>
        </w:tabs>
        <w:ind w:hanging="360" w:left="740"/>
      </w:pPr>
    </w:lvl>
    <w:lvl w:ilvl="3">
      <w:start w:val="1"/>
      <w:numFmt w:val="decimal"/>
      <w:lvlText w:val="%4."/>
      <w:lvlJc w:val="left"/>
      <w:pPr>
        <w:tabs>
          <w:tab w:pos="1100" w:val="num"/>
        </w:tabs>
        <w:ind w:hanging="360" w:left="1100"/>
      </w:pPr>
    </w:lvl>
    <w:lvl w:ilvl="4">
      <w:start w:val="1"/>
      <w:numFmt w:val="decimal"/>
      <w:lvlText w:val="%5."/>
      <w:lvlJc w:val="left"/>
      <w:pPr>
        <w:tabs>
          <w:tab w:pos="1460" w:val="num"/>
        </w:tabs>
        <w:ind w:hanging="360" w:left="1460"/>
      </w:pPr>
    </w:lvl>
    <w:lvl w:ilvl="5">
      <w:start w:val="1"/>
      <w:numFmt w:val="decimal"/>
      <w:lvlText w:val="%6."/>
      <w:lvlJc w:val="left"/>
      <w:pPr>
        <w:tabs>
          <w:tab w:pos="1820" w:val="num"/>
        </w:tabs>
        <w:ind w:hanging="360" w:left="1820"/>
      </w:pPr>
    </w:lvl>
    <w:lvl w:ilvl="6">
      <w:start w:val="1"/>
      <w:numFmt w:val="decimal"/>
      <w:lvlText w:val="%7."/>
      <w:lvlJc w:val="left"/>
      <w:pPr>
        <w:tabs>
          <w:tab w:pos="2180" w:val="num"/>
        </w:tabs>
        <w:ind w:hanging="360" w:left="2180"/>
      </w:pPr>
    </w:lvl>
    <w:lvl w:ilvl="7">
      <w:start w:val="1"/>
      <w:numFmt w:val="decimal"/>
      <w:lvlText w:val="%8."/>
      <w:lvlJc w:val="left"/>
      <w:pPr>
        <w:tabs>
          <w:tab w:pos="2540" w:val="num"/>
        </w:tabs>
        <w:ind w:hanging="360" w:left="2540"/>
      </w:pPr>
    </w:lvl>
    <w:lvl w:ilvl="8">
      <w:start w:val="1"/>
      <w:numFmt w:val="decimal"/>
      <w:lvlText w:val="%9."/>
      <w:lvlJc w:val="left"/>
      <w:pPr>
        <w:tabs>
          <w:tab w:pos="2900" w:val="num"/>
        </w:tabs>
        <w:ind w:hanging="360" w:left="290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pos="20" w:val="num"/>
        </w:tabs>
        <w:ind w:hanging="360" w:left="20"/>
      </w:pPr>
    </w:lvl>
    <w:lvl w:ilvl="1">
      <w:start w:val="1"/>
      <w:numFmt w:val="decimal"/>
      <w:lvlText w:val="%2."/>
      <w:lvlJc w:val="left"/>
      <w:pPr>
        <w:tabs>
          <w:tab w:pos="380" w:val="num"/>
        </w:tabs>
        <w:ind w:hanging="360" w:left="380"/>
      </w:pPr>
    </w:lvl>
    <w:lvl w:ilvl="2">
      <w:start w:val="1"/>
      <w:numFmt w:val="decimal"/>
      <w:lvlText w:val="%3."/>
      <w:lvlJc w:val="left"/>
      <w:pPr>
        <w:tabs>
          <w:tab w:pos="740" w:val="num"/>
        </w:tabs>
        <w:ind w:hanging="360" w:left="740"/>
      </w:pPr>
    </w:lvl>
    <w:lvl w:ilvl="3">
      <w:start w:val="1"/>
      <w:numFmt w:val="decimal"/>
      <w:lvlText w:val="%4."/>
      <w:lvlJc w:val="left"/>
      <w:pPr>
        <w:tabs>
          <w:tab w:pos="1100" w:val="num"/>
        </w:tabs>
        <w:ind w:hanging="360" w:left="1100"/>
      </w:pPr>
    </w:lvl>
    <w:lvl w:ilvl="4">
      <w:start w:val="1"/>
      <w:numFmt w:val="decimal"/>
      <w:lvlText w:val="%5."/>
      <w:lvlJc w:val="left"/>
      <w:pPr>
        <w:tabs>
          <w:tab w:pos="1460" w:val="num"/>
        </w:tabs>
        <w:ind w:hanging="360" w:left="1460"/>
      </w:pPr>
    </w:lvl>
    <w:lvl w:ilvl="5">
      <w:start w:val="1"/>
      <w:numFmt w:val="decimal"/>
      <w:lvlText w:val="%6."/>
      <w:lvlJc w:val="left"/>
      <w:pPr>
        <w:tabs>
          <w:tab w:pos="1820" w:val="num"/>
        </w:tabs>
        <w:ind w:hanging="360" w:left="1820"/>
      </w:pPr>
    </w:lvl>
    <w:lvl w:ilvl="6">
      <w:start w:val="1"/>
      <w:numFmt w:val="decimal"/>
      <w:lvlText w:val="%7."/>
      <w:lvlJc w:val="left"/>
      <w:pPr>
        <w:tabs>
          <w:tab w:pos="2180" w:val="num"/>
        </w:tabs>
        <w:ind w:hanging="360" w:left="2180"/>
      </w:pPr>
    </w:lvl>
    <w:lvl w:ilvl="7">
      <w:start w:val="1"/>
      <w:numFmt w:val="decimal"/>
      <w:lvlText w:val="%8."/>
      <w:lvlJc w:val="left"/>
      <w:pPr>
        <w:tabs>
          <w:tab w:pos="2540" w:val="num"/>
        </w:tabs>
        <w:ind w:hanging="360" w:left="2540"/>
      </w:pPr>
    </w:lvl>
    <w:lvl w:ilvl="8">
      <w:start w:val="1"/>
      <w:numFmt w:val="decimal"/>
      <w:lvlText w:val="%9."/>
      <w:lvlJc w:val="left"/>
      <w:pPr>
        <w:tabs>
          <w:tab w:pos="2900" w:val="num"/>
        </w:tabs>
        <w:ind w:hanging="360" w:left="290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pos="20" w:val="num"/>
        </w:tabs>
        <w:ind w:hanging="360" w:left="20"/>
      </w:pPr>
    </w:lvl>
    <w:lvl w:ilvl="1">
      <w:start w:val="1"/>
      <w:numFmt w:val="decimal"/>
      <w:lvlText w:val="%2."/>
      <w:lvlJc w:val="left"/>
      <w:pPr>
        <w:tabs>
          <w:tab w:pos="380" w:val="num"/>
        </w:tabs>
        <w:ind w:hanging="360" w:left="380"/>
      </w:pPr>
    </w:lvl>
    <w:lvl w:ilvl="2">
      <w:start w:val="1"/>
      <w:numFmt w:val="decimal"/>
      <w:lvlText w:val="%3."/>
      <w:lvlJc w:val="left"/>
      <w:pPr>
        <w:tabs>
          <w:tab w:pos="740" w:val="num"/>
        </w:tabs>
        <w:ind w:hanging="360" w:left="740"/>
      </w:pPr>
    </w:lvl>
    <w:lvl w:ilvl="3">
      <w:start w:val="1"/>
      <w:numFmt w:val="decimal"/>
      <w:lvlText w:val="%4."/>
      <w:lvlJc w:val="left"/>
      <w:pPr>
        <w:tabs>
          <w:tab w:pos="1100" w:val="num"/>
        </w:tabs>
        <w:ind w:hanging="360" w:left="1100"/>
      </w:pPr>
    </w:lvl>
    <w:lvl w:ilvl="4">
      <w:start w:val="1"/>
      <w:numFmt w:val="decimal"/>
      <w:lvlText w:val="%5."/>
      <w:lvlJc w:val="left"/>
      <w:pPr>
        <w:tabs>
          <w:tab w:pos="1460" w:val="num"/>
        </w:tabs>
        <w:ind w:hanging="360" w:left="1460"/>
      </w:pPr>
    </w:lvl>
    <w:lvl w:ilvl="5">
      <w:start w:val="1"/>
      <w:numFmt w:val="decimal"/>
      <w:lvlText w:val="%6."/>
      <w:lvlJc w:val="left"/>
      <w:pPr>
        <w:tabs>
          <w:tab w:pos="1820" w:val="num"/>
        </w:tabs>
        <w:ind w:hanging="360" w:left="1820"/>
      </w:pPr>
    </w:lvl>
    <w:lvl w:ilvl="6">
      <w:start w:val="1"/>
      <w:numFmt w:val="decimal"/>
      <w:lvlText w:val="%7."/>
      <w:lvlJc w:val="left"/>
      <w:pPr>
        <w:tabs>
          <w:tab w:pos="2180" w:val="num"/>
        </w:tabs>
        <w:ind w:hanging="360" w:left="2180"/>
      </w:pPr>
    </w:lvl>
    <w:lvl w:ilvl="7">
      <w:start w:val="1"/>
      <w:numFmt w:val="decimal"/>
      <w:lvlText w:val="%8."/>
      <w:lvlJc w:val="left"/>
      <w:pPr>
        <w:tabs>
          <w:tab w:pos="2540" w:val="num"/>
        </w:tabs>
        <w:ind w:hanging="360" w:left="2540"/>
      </w:pPr>
    </w:lvl>
    <w:lvl w:ilvl="8">
      <w:start w:val="1"/>
      <w:numFmt w:val="decimal"/>
      <w:lvlText w:val="%9."/>
      <w:lvlJc w:val="left"/>
      <w:pPr>
        <w:tabs>
          <w:tab w:pos="2900" w:val="num"/>
        </w:tabs>
        <w:ind w:hanging="360" w:left="290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pos="20" w:val="num"/>
        </w:tabs>
        <w:ind w:hanging="360" w:left="20"/>
      </w:pPr>
    </w:lvl>
    <w:lvl w:ilvl="1">
      <w:start w:val="1"/>
      <w:numFmt w:val="decimal"/>
      <w:lvlText w:val="%2."/>
      <w:lvlJc w:val="left"/>
      <w:pPr>
        <w:tabs>
          <w:tab w:pos="380" w:val="num"/>
        </w:tabs>
        <w:ind w:hanging="360" w:left="380"/>
      </w:pPr>
    </w:lvl>
    <w:lvl w:ilvl="2">
      <w:start w:val="1"/>
      <w:numFmt w:val="decimal"/>
      <w:lvlText w:val="%3."/>
      <w:lvlJc w:val="left"/>
      <w:pPr>
        <w:tabs>
          <w:tab w:pos="740" w:val="num"/>
        </w:tabs>
        <w:ind w:hanging="360" w:left="740"/>
      </w:pPr>
    </w:lvl>
    <w:lvl w:ilvl="3">
      <w:start w:val="1"/>
      <w:numFmt w:val="decimal"/>
      <w:lvlText w:val="%4."/>
      <w:lvlJc w:val="left"/>
      <w:pPr>
        <w:tabs>
          <w:tab w:pos="1100" w:val="num"/>
        </w:tabs>
        <w:ind w:hanging="360" w:left="1100"/>
      </w:pPr>
    </w:lvl>
    <w:lvl w:ilvl="4">
      <w:start w:val="1"/>
      <w:numFmt w:val="decimal"/>
      <w:lvlText w:val="%5."/>
      <w:lvlJc w:val="left"/>
      <w:pPr>
        <w:tabs>
          <w:tab w:pos="1460" w:val="num"/>
        </w:tabs>
        <w:ind w:hanging="360" w:left="1460"/>
      </w:pPr>
    </w:lvl>
    <w:lvl w:ilvl="5">
      <w:start w:val="1"/>
      <w:numFmt w:val="decimal"/>
      <w:lvlText w:val="%6."/>
      <w:lvlJc w:val="left"/>
      <w:pPr>
        <w:tabs>
          <w:tab w:pos="1820" w:val="num"/>
        </w:tabs>
        <w:ind w:hanging="360" w:left="1820"/>
      </w:pPr>
    </w:lvl>
    <w:lvl w:ilvl="6">
      <w:start w:val="1"/>
      <w:numFmt w:val="decimal"/>
      <w:lvlText w:val="%7."/>
      <w:lvlJc w:val="left"/>
      <w:pPr>
        <w:tabs>
          <w:tab w:pos="2180" w:val="num"/>
        </w:tabs>
        <w:ind w:hanging="360" w:left="2180"/>
      </w:pPr>
    </w:lvl>
    <w:lvl w:ilvl="7">
      <w:start w:val="1"/>
      <w:numFmt w:val="decimal"/>
      <w:lvlText w:val="%8."/>
      <w:lvlJc w:val="left"/>
      <w:pPr>
        <w:tabs>
          <w:tab w:pos="2540" w:val="num"/>
        </w:tabs>
        <w:ind w:hanging="360" w:left="2540"/>
      </w:pPr>
    </w:lvl>
    <w:lvl w:ilvl="8">
      <w:start w:val="1"/>
      <w:numFmt w:val="decimal"/>
      <w:lvlText w:val="%9."/>
      <w:lvlJc w:val="left"/>
      <w:pPr>
        <w:tabs>
          <w:tab w:pos="2900" w:val="num"/>
        </w:tabs>
        <w:ind w:hanging="360" w:left="29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Arial Unicode MS" w:cs="Arial Unicode MS" w:eastAsia="Arial Unicode MS" w:hAnsi="Arial Unicode MS"/>
      <w:color w:val="000000"/>
      <w:sz w:val="24"/>
      <w:szCs w:val="24"/>
      <w:lang w:bidi="ar-SA" w:eastAsia="pl-PL" w:val="pl-PL"/>
    </w:rPr>
  </w:style>
  <w:style w:styleId="style1" w:type="paragraph">
    <w:name w:val="Nagłówek 1"/>
    <w:basedOn w:val="style0"/>
    <w:next w:val="style69"/>
    <w:pPr>
      <w:spacing w:after="28" w:before="28"/>
      <w:contextualSpacing w:val="false"/>
    </w:pPr>
    <w:rPr>
      <w:rFonts w:ascii="Times New Roman" w:cs="Times New Roman" w:eastAsia="Times New Roman" w:hAnsi="Times New Roman"/>
      <w:b/>
      <w:bCs/>
      <w:color w:val="00000A"/>
      <w:sz w:val="48"/>
      <w:szCs w:val="48"/>
    </w:rPr>
  </w:style>
  <w:style w:styleId="style3" w:type="paragraph">
    <w:name w:val="Nagłówek 3"/>
    <w:basedOn w:val="style0"/>
    <w:next w:val="style69"/>
    <w:pPr>
      <w:numPr>
        <w:ilvl w:val="2"/>
        <w:numId w:val="1"/>
      </w:numPr>
      <w:tabs>
        <w:tab w:leader="none" w:pos="1440" w:val="left"/>
      </w:tabs>
      <w:spacing w:after="28" w:before="28"/>
      <w:ind w:hanging="720" w:left="720" w:right="0"/>
      <w:contextualSpacing w:val="false"/>
      <w:outlineLvl w:val="2"/>
    </w:pPr>
    <w:rPr>
      <w:rFonts w:ascii="Times New Roman" w:cs="Times New Roman" w:eastAsia="Times New Roman" w:hAnsi="Times New Roman"/>
      <w:b/>
      <w:bCs/>
      <w:color w:val="00000A"/>
      <w:sz w:val="27"/>
      <w:szCs w:val="27"/>
    </w:rPr>
  </w:style>
  <w:style w:styleId="style15" w:type="character">
    <w:name w:val="Default Paragraph Font"/>
    <w:next w:val="style15"/>
    <w:rPr/>
  </w:style>
  <w:style w:styleId="style16" w:type="character">
    <w:name w:val="Nagłówek #3_"/>
    <w:basedOn w:val="style15"/>
    <w:next w:val="style16"/>
    <w:rPr>
      <w:rFonts w:ascii="Times New Roman" w:cs="Times New Roman" w:hAnsi="Times New Roman"/>
      <w:b/>
      <w:bCs/>
      <w:sz w:val="23"/>
      <w:szCs w:val="23"/>
      <w:shd w:fill="FFFFFF" w:val="clear"/>
    </w:rPr>
  </w:style>
  <w:style w:styleId="style17" w:type="character">
    <w:name w:val="Nagłówek lub stopka_"/>
    <w:basedOn w:val="style15"/>
    <w:next w:val="style17"/>
    <w:rPr>
      <w:rFonts w:ascii="Times New Roman" w:cs="Times New Roman" w:hAnsi="Times New Roman"/>
      <w:sz w:val="20"/>
      <w:szCs w:val="20"/>
      <w:shd w:fill="FFFFFF" w:val="clear"/>
    </w:rPr>
  </w:style>
  <w:style w:styleId="style18" w:type="character">
    <w:name w:val="Mocno wyróżniony"/>
    <w:next w:val="style18"/>
    <w:rPr>
      <w:b/>
      <w:bCs/>
      <w:i/>
      <w:iCs/>
      <w:sz w:val="23"/>
      <w:szCs w:val="23"/>
    </w:rPr>
  </w:style>
  <w:style w:styleId="style19" w:type="character">
    <w:name w:val="Tekst treści_"/>
    <w:basedOn w:val="style15"/>
    <w:next w:val="style19"/>
    <w:rPr>
      <w:rFonts w:ascii="Times New Roman" w:cs="Times New Roman" w:hAnsi="Times New Roman"/>
      <w:sz w:val="24"/>
      <w:szCs w:val="24"/>
      <w:shd w:fill="FFFFFF" w:val="clear"/>
    </w:rPr>
  </w:style>
  <w:style w:styleId="style20" w:type="character">
    <w:name w:val="Tekst treści + Odstępy 1 pt"/>
    <w:basedOn w:val="style19"/>
    <w:next w:val="style20"/>
    <w:rPr>
      <w:spacing w:val="20"/>
    </w:rPr>
  </w:style>
  <w:style w:styleId="style21" w:type="character">
    <w:name w:val="Nagłówek #2_"/>
    <w:basedOn w:val="style15"/>
    <w:next w:val="style21"/>
    <w:rPr>
      <w:rFonts w:ascii="Times New Roman" w:cs="Times New Roman" w:hAnsi="Times New Roman"/>
      <w:sz w:val="24"/>
      <w:szCs w:val="24"/>
      <w:shd w:fill="FFFFFF" w:val="clear"/>
    </w:rPr>
  </w:style>
  <w:style w:styleId="style22" w:type="character">
    <w:name w:val="Nagłówek #2 + Odstępy 1 pt"/>
    <w:basedOn w:val="style21"/>
    <w:next w:val="style22"/>
    <w:rPr>
      <w:spacing w:val="20"/>
    </w:rPr>
  </w:style>
  <w:style w:styleId="style23" w:type="character">
    <w:name w:val="Tekst treści + Pogrubienie"/>
    <w:basedOn w:val="style19"/>
    <w:next w:val="style23"/>
    <w:rPr>
      <w:b/>
      <w:bCs/>
      <w:i/>
      <w:iCs/>
    </w:rPr>
  </w:style>
  <w:style w:styleId="style24" w:type="character">
    <w:name w:val="Nagłówek #4_"/>
    <w:basedOn w:val="style15"/>
    <w:next w:val="style24"/>
    <w:rPr>
      <w:rFonts w:ascii="Times New Roman" w:cs="Times New Roman" w:hAnsi="Times New Roman"/>
      <w:b/>
      <w:bCs/>
      <w:sz w:val="23"/>
      <w:szCs w:val="23"/>
      <w:shd w:fill="FFFFFF" w:val="clear"/>
    </w:rPr>
  </w:style>
  <w:style w:styleId="style25" w:type="character">
    <w:name w:val="Nagłówek #2 + Odstępy 1 pt1"/>
    <w:basedOn w:val="style21"/>
    <w:next w:val="style25"/>
    <w:rPr>
      <w:spacing w:val="20"/>
    </w:rPr>
  </w:style>
  <w:style w:styleId="style26" w:type="character">
    <w:name w:val="Nagłówek #4 + 12 pt"/>
    <w:basedOn w:val="style24"/>
    <w:next w:val="style26"/>
    <w:rPr>
      <w:i/>
      <w:iCs/>
      <w:sz w:val="24"/>
      <w:szCs w:val="24"/>
    </w:rPr>
  </w:style>
  <w:style w:styleId="style27" w:type="character">
    <w:name w:val="Tekst treści + Pogrubienie8"/>
    <w:basedOn w:val="style19"/>
    <w:next w:val="style27"/>
    <w:rPr>
      <w:b/>
      <w:bCs/>
      <w:i/>
      <w:iCs/>
    </w:rPr>
  </w:style>
  <w:style w:styleId="style28" w:type="character">
    <w:name w:val="Tekst treści + Pogrubienie7"/>
    <w:basedOn w:val="style19"/>
    <w:next w:val="style28"/>
    <w:rPr>
      <w:b/>
      <w:bCs/>
      <w:i/>
      <w:iCs/>
    </w:rPr>
  </w:style>
  <w:style w:styleId="style29" w:type="character">
    <w:name w:val="Tekst treści (2)_"/>
    <w:basedOn w:val="style15"/>
    <w:next w:val="style29"/>
    <w:rPr>
      <w:rFonts w:ascii="Batang" w:cs="Batang" w:eastAsia="Batang" w:hAnsi="Batang"/>
      <w:i/>
      <w:iCs/>
      <w:sz w:val="9"/>
      <w:szCs w:val="9"/>
      <w:shd w:fill="FFFFFF" w:val="clear"/>
    </w:rPr>
  </w:style>
  <w:style w:styleId="style30" w:type="character">
    <w:name w:val="Tekst treści + Pogrubienie5"/>
    <w:basedOn w:val="style19"/>
    <w:next w:val="style30"/>
    <w:rPr>
      <w:b/>
      <w:bCs/>
      <w:i/>
      <w:iCs/>
    </w:rPr>
  </w:style>
  <w:style w:styleId="style31" w:type="character">
    <w:name w:val="Nagłówek #1_"/>
    <w:basedOn w:val="style15"/>
    <w:next w:val="style31"/>
    <w:rPr>
      <w:rFonts w:ascii="Times New Roman" w:cs="Times New Roman" w:hAnsi="Times New Roman"/>
      <w:sz w:val="24"/>
      <w:szCs w:val="24"/>
      <w:shd w:fill="FFFFFF" w:val="clear"/>
    </w:rPr>
  </w:style>
  <w:style w:styleId="style32" w:type="character">
    <w:name w:val="Tekst treści + Pogrubienie3"/>
    <w:basedOn w:val="style19"/>
    <w:next w:val="style32"/>
    <w:rPr>
      <w:b/>
      <w:bCs/>
      <w:i/>
      <w:iCs/>
    </w:rPr>
  </w:style>
  <w:style w:styleId="style33" w:type="character">
    <w:name w:val="Tekst treści + Pogrubienie2"/>
    <w:basedOn w:val="style19"/>
    <w:next w:val="style33"/>
    <w:rPr>
      <w:b/>
      <w:bCs/>
      <w:i/>
      <w:iCs/>
    </w:rPr>
  </w:style>
  <w:style w:styleId="style34" w:type="character">
    <w:name w:val="Tekst treści + Pogrubienie1"/>
    <w:basedOn w:val="style19"/>
    <w:next w:val="style34"/>
    <w:rPr>
      <w:b/>
      <w:bCs/>
      <w:i/>
      <w:iCs/>
    </w:rPr>
  </w:style>
  <w:style w:styleId="style35" w:type="character">
    <w:name w:val="Tekst treści (3)_"/>
    <w:basedOn w:val="style15"/>
    <w:next w:val="style35"/>
    <w:rPr>
      <w:rFonts w:ascii="Times New Roman" w:cs="Times New Roman" w:hAnsi="Times New Roman"/>
      <w:i/>
      <w:iCs/>
      <w:sz w:val="24"/>
      <w:szCs w:val="24"/>
      <w:shd w:fill="FFFFFF" w:val="clear"/>
    </w:rPr>
  </w:style>
  <w:style w:styleId="style36" w:type="character">
    <w:name w:val="Łącze internetowe"/>
    <w:basedOn w:val="style15"/>
    <w:next w:val="style36"/>
    <w:rPr>
      <w:color w:val="0000FF"/>
      <w:u w:val="single"/>
      <w:lang w:bidi="pl-PL" w:eastAsia="pl-PL" w:val="pl-PL"/>
    </w:rPr>
  </w:style>
  <w:style w:styleId="style37" w:type="character">
    <w:name w:val="Nagłówek 1 Znak"/>
    <w:basedOn w:val="style15"/>
    <w:next w:val="style37"/>
    <w:rPr>
      <w:rFonts w:ascii="Times New Roman" w:cs="Times New Roman" w:eastAsia="Times New Roman" w:hAnsi="Times New Roman"/>
      <w:b/>
      <w:bCs/>
      <w:sz w:val="48"/>
      <w:szCs w:val="48"/>
      <w:lang w:eastAsia="pl-PL"/>
    </w:rPr>
  </w:style>
  <w:style w:styleId="style38" w:type="character">
    <w:name w:val="Nagłówek 3 Znak"/>
    <w:basedOn w:val="style15"/>
    <w:next w:val="style38"/>
    <w:rPr>
      <w:rFonts w:ascii="Times New Roman" w:cs="Times New Roman" w:eastAsia="Times New Roman" w:hAnsi="Times New Roman"/>
      <w:b/>
      <w:bCs/>
      <w:sz w:val="27"/>
      <w:szCs w:val="27"/>
      <w:lang w:eastAsia="pl-PL"/>
    </w:rPr>
  </w:style>
  <w:style w:styleId="style39" w:type="character">
    <w:name w:val="Zagięcie od góry formularza Znak"/>
    <w:basedOn w:val="style15"/>
    <w:next w:val="style39"/>
    <w:rPr>
      <w:rFonts w:ascii="Arial" w:cs="Arial" w:eastAsia="Times New Roman" w:hAnsi="Arial"/>
      <w:vanish/>
      <w:sz w:val="16"/>
      <w:szCs w:val="16"/>
      <w:lang w:eastAsia="pl-PL"/>
    </w:rPr>
  </w:style>
  <w:style w:styleId="style40" w:type="character">
    <w:name w:val="Zagięcie od dołu formularza Znak"/>
    <w:basedOn w:val="style15"/>
    <w:next w:val="style40"/>
    <w:rPr>
      <w:rFonts w:ascii="Arial" w:cs="Arial" w:eastAsia="Times New Roman" w:hAnsi="Arial"/>
      <w:vanish/>
      <w:sz w:val="16"/>
      <w:szCs w:val="16"/>
      <w:lang w:eastAsia="pl-PL"/>
    </w:rPr>
  </w:style>
  <w:style w:styleId="style41" w:type="character">
    <w:name w:val="date"/>
    <w:basedOn w:val="style15"/>
    <w:next w:val="style41"/>
    <w:rPr/>
  </w:style>
  <w:style w:styleId="style42" w:type="character">
    <w:name w:val="Wyróżnienie"/>
    <w:basedOn w:val="style15"/>
    <w:next w:val="style42"/>
    <w:rPr>
      <w:i/>
      <w:iCs/>
    </w:rPr>
  </w:style>
  <w:style w:styleId="style43" w:type="character">
    <w:name w:val="Nagłówek Znak"/>
    <w:basedOn w:val="style15"/>
    <w:next w:val="style43"/>
    <w:rPr>
      <w:rFonts w:ascii="Calibri" w:cs="Times New Roman" w:eastAsia="Calibri" w:hAnsi="Calibri"/>
    </w:rPr>
  </w:style>
  <w:style w:styleId="style44" w:type="character">
    <w:name w:val="Stopka Znak"/>
    <w:basedOn w:val="style15"/>
    <w:next w:val="style44"/>
    <w:rPr>
      <w:rFonts w:ascii="Arial Unicode MS" w:cs="Arial Unicode MS" w:eastAsia="Arial Unicode MS" w:hAnsi="Arial Unicode MS"/>
      <w:color w:val="000000"/>
      <w:sz w:val="24"/>
      <w:szCs w:val="24"/>
      <w:lang w:eastAsia="pl-PL"/>
    </w:rPr>
  </w:style>
  <w:style w:styleId="style45" w:type="character">
    <w:name w:val="ListLabel 1"/>
    <w:next w:val="style45"/>
    <w:rPr>
      <w:rFonts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styleId="style46" w:type="character">
    <w:name w:val="ListLabel 2"/>
    <w:next w:val="style46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styleId="style47" w:type="character">
    <w:name w:val="ListLabel 3"/>
    <w:next w:val="style47"/>
    <w:rPr>
      <w:rFonts w:cs="Times New Roman"/>
      <w:b/>
      <w:bCs/>
      <w:i/>
      <w:iCs/>
      <w:caps w:val="false"/>
      <w:smallCaps w:val="false"/>
      <w:strike w:val="false"/>
      <w:dstrike w:val="false"/>
      <w:color w:val="000000"/>
      <w:spacing w:val="-10"/>
      <w:w w:val="100"/>
      <w:position w:val="0"/>
      <w:sz w:val="24"/>
      <w:sz w:val="24"/>
      <w:szCs w:val="24"/>
      <w:u w:val="none"/>
      <w:vertAlign w:val="baseline"/>
    </w:rPr>
  </w:style>
  <w:style w:styleId="style48" w:type="character">
    <w:name w:val="ListLabel 4"/>
    <w:next w:val="style48"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styleId="style49" w:type="character">
    <w:name w:val="ListLabel 5"/>
    <w:next w:val="style4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styleId="style50" w:type="character">
    <w:name w:val="ListLabel 6"/>
    <w:next w:val="style50"/>
    <w:rPr>
      <w:rFonts w:cs="Calibri"/>
    </w:rPr>
  </w:style>
  <w:style w:styleId="style51" w:type="character">
    <w:name w:val="ListLabel 7"/>
    <w:next w:val="style51"/>
    <w:rPr>
      <w:rFonts w:cs="Courier New"/>
    </w:rPr>
  </w:style>
  <w:style w:styleId="style52" w:type="character">
    <w:name w:val="ListLabel 8"/>
    <w:next w:val="style52"/>
    <w:rPr>
      <w:sz w:val="20"/>
    </w:rPr>
  </w:style>
  <w:style w:styleId="style53" w:type="character">
    <w:name w:val="Symbole wypunktowania"/>
    <w:next w:val="style53"/>
    <w:rPr>
      <w:rFonts w:ascii="OpenSymbol" w:cs="OpenSymbol" w:eastAsia="OpenSymbol" w:hAnsi="OpenSymbol"/>
    </w:rPr>
  </w:style>
  <w:style w:styleId="style54" w:type="character">
    <w:name w:val="Tekst komentarza Znak"/>
    <w:basedOn w:val="style15"/>
    <w:next w:val="style54"/>
    <w:rPr>
      <w:sz w:val="20"/>
      <w:szCs w:val="20"/>
    </w:rPr>
  </w:style>
  <w:style w:styleId="style55" w:type="character">
    <w:name w:val="annotation reference"/>
    <w:basedOn w:val="style15"/>
    <w:next w:val="style55"/>
    <w:rPr>
      <w:sz w:val="16"/>
      <w:szCs w:val="16"/>
    </w:rPr>
  </w:style>
  <w:style w:styleId="style56" w:type="character">
    <w:name w:val="Tekst dymka Znak"/>
    <w:basedOn w:val="style15"/>
    <w:next w:val="style56"/>
    <w:rPr>
      <w:rFonts w:ascii="Tahoma" w:cs="Tahoma" w:hAnsi="Tahoma"/>
      <w:sz w:val="16"/>
      <w:szCs w:val="16"/>
    </w:rPr>
  </w:style>
  <w:style w:styleId="style57" w:type="character">
    <w:name w:val="ListLabel 9"/>
    <w:next w:val="style57"/>
    <w:rPr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styleId="style58" w:type="character">
    <w:name w:val="ListLabel 10"/>
    <w:next w:val="style58"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styleId="style59" w:type="character">
    <w:name w:val="ListLabel 11"/>
    <w:next w:val="style59"/>
    <w:rPr>
      <w:b/>
      <w:bCs/>
      <w:i/>
      <w:iCs/>
      <w:caps w:val="false"/>
      <w:smallCaps w:val="false"/>
      <w:strike w:val="false"/>
      <w:dstrike w:val="false"/>
      <w:color w:val="000000"/>
      <w:spacing w:val="-10"/>
      <w:w w:val="100"/>
      <w:position w:val="0"/>
      <w:sz w:val="24"/>
      <w:sz w:val="24"/>
      <w:szCs w:val="24"/>
      <w:u w:val="none"/>
      <w:vertAlign w:val="baseline"/>
    </w:rPr>
  </w:style>
  <w:style w:styleId="style60" w:type="character">
    <w:name w:val="ListLabel 12"/>
    <w:next w:val="style60"/>
    <w:rPr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vertAlign w:val="baseline"/>
    </w:rPr>
  </w:style>
  <w:style w:styleId="style61" w:type="character">
    <w:name w:val="ListLabel 13"/>
    <w:next w:val="style61"/>
    <w:rPr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</w:rPr>
  </w:style>
  <w:style w:styleId="style62" w:type="character">
    <w:name w:val="ListLabel 14"/>
    <w:next w:val="style62"/>
    <w:rPr>
      <w:rFonts w:cs="Courier New"/>
    </w:rPr>
  </w:style>
  <w:style w:styleId="style63" w:type="character">
    <w:name w:val="ListLabel 15"/>
    <w:next w:val="style63"/>
    <w:rPr>
      <w:rFonts w:cs="Wingdings"/>
    </w:rPr>
  </w:style>
  <w:style w:styleId="style64" w:type="character">
    <w:name w:val="ListLabel 16"/>
    <w:next w:val="style64"/>
    <w:rPr>
      <w:rFonts w:cs="Symbol"/>
    </w:rPr>
  </w:style>
  <w:style w:styleId="style65" w:type="character">
    <w:name w:val="ListLabel 17"/>
    <w:next w:val="style65"/>
    <w:rPr>
      <w:rFonts w:cs="Symbol"/>
      <w:sz w:val="20"/>
    </w:rPr>
  </w:style>
  <w:style w:styleId="style66" w:type="character">
    <w:name w:val="ListLabel 18"/>
    <w:next w:val="style66"/>
    <w:rPr>
      <w:rFonts w:cs="Courier New"/>
      <w:sz w:val="20"/>
    </w:rPr>
  </w:style>
  <w:style w:styleId="style67" w:type="character">
    <w:name w:val="ListLabel 19"/>
    <w:next w:val="style67"/>
    <w:rPr>
      <w:rFonts w:cs="Wingdings"/>
      <w:sz w:val="20"/>
    </w:rPr>
  </w:style>
  <w:style w:styleId="style68" w:type="paragraph">
    <w:name w:val="Nagłówek"/>
    <w:basedOn w:val="style0"/>
    <w:next w:val="style69"/>
    <w:pPr>
      <w:keepNext/>
      <w:suppressLineNumbers/>
      <w:tabs>
        <w:tab w:leader="none" w:pos="4678" w:val="center"/>
        <w:tab w:leader="none" w:pos="9356" w:val="right"/>
      </w:tabs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69" w:type="paragraph">
    <w:name w:val="Treść tekstu"/>
    <w:basedOn w:val="style0"/>
    <w:next w:val="style69"/>
    <w:pPr>
      <w:spacing w:after="120" w:before="0"/>
      <w:contextualSpacing w:val="false"/>
    </w:pPr>
    <w:rPr/>
  </w:style>
  <w:style w:styleId="style70" w:type="paragraph">
    <w:name w:val="Lista"/>
    <w:basedOn w:val="style69"/>
    <w:next w:val="style70"/>
    <w:pPr/>
    <w:rPr>
      <w:rFonts w:cs="Mangal"/>
    </w:rPr>
  </w:style>
  <w:style w:styleId="style71" w:type="paragraph">
    <w:name w:val="Podpis"/>
    <w:basedOn w:val="style0"/>
    <w:next w:val="style7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72" w:type="paragraph">
    <w:name w:val="Indeks"/>
    <w:basedOn w:val="style0"/>
    <w:next w:val="style72"/>
    <w:pPr>
      <w:suppressLineNumbers/>
    </w:pPr>
    <w:rPr>
      <w:rFonts w:cs="Mangal"/>
    </w:rPr>
  </w:style>
  <w:style w:styleId="style73" w:type="paragraph">
    <w:name w:val="Nagłówek #3"/>
    <w:basedOn w:val="style0"/>
    <w:next w:val="style73"/>
    <w:pPr>
      <w:shd w:fill="FFFFFF" w:val="clear"/>
      <w:spacing w:line="518" w:lineRule="exact"/>
      <w:jc w:val="center"/>
    </w:pPr>
    <w:rPr>
      <w:rFonts w:ascii="Times New Roman" w:cs="Calibri" w:hAnsi="Times New Roman"/>
      <w:b/>
      <w:bCs/>
      <w:color w:val="00000A"/>
      <w:sz w:val="23"/>
      <w:szCs w:val="23"/>
      <w:lang w:eastAsia="en-US"/>
    </w:rPr>
  </w:style>
  <w:style w:styleId="style74" w:type="paragraph">
    <w:name w:val="Nagłówek lub stopka"/>
    <w:basedOn w:val="style0"/>
    <w:next w:val="style74"/>
    <w:pPr>
      <w:shd w:fill="FFFFFF" w:val="clear"/>
    </w:pPr>
    <w:rPr>
      <w:rFonts w:ascii="Times New Roman" w:cs="Calibri" w:hAnsi="Times New Roman"/>
      <w:color w:val="00000A"/>
      <w:sz w:val="20"/>
      <w:szCs w:val="20"/>
      <w:lang w:eastAsia="en-US"/>
    </w:rPr>
  </w:style>
  <w:style w:styleId="style75" w:type="paragraph">
    <w:name w:val="Tekst treści"/>
    <w:basedOn w:val="style0"/>
    <w:next w:val="style75"/>
    <w:pPr>
      <w:shd w:fill="FFFFFF" w:val="clear"/>
      <w:spacing w:after="180" w:before="240" w:line="317" w:lineRule="exact"/>
      <w:ind w:hanging="700" w:left="0" w:right="0"/>
      <w:contextualSpacing w:val="false"/>
      <w:jc w:val="both"/>
    </w:pPr>
    <w:rPr>
      <w:rFonts w:ascii="Times New Roman" w:cs="Calibri" w:hAnsi="Times New Roman"/>
      <w:color w:val="00000A"/>
      <w:lang w:eastAsia="en-US"/>
    </w:rPr>
  </w:style>
  <w:style w:styleId="style76" w:type="paragraph">
    <w:name w:val="Nagłówek #2"/>
    <w:basedOn w:val="style0"/>
    <w:next w:val="style76"/>
    <w:pPr>
      <w:shd w:fill="FFFFFF" w:val="clear"/>
      <w:spacing w:after="240" w:before="720" w:line="240" w:lineRule="atLeast"/>
      <w:contextualSpacing w:val="false"/>
      <w:jc w:val="center"/>
    </w:pPr>
    <w:rPr>
      <w:rFonts w:ascii="Times New Roman" w:cs="Calibri" w:hAnsi="Times New Roman"/>
      <w:color w:val="00000A"/>
      <w:lang w:eastAsia="en-US"/>
    </w:rPr>
  </w:style>
  <w:style w:styleId="style77" w:type="paragraph">
    <w:name w:val="Nagłówek #4"/>
    <w:basedOn w:val="style0"/>
    <w:next w:val="style77"/>
    <w:pPr>
      <w:shd w:fill="FFFFFF" w:val="clear"/>
      <w:spacing w:line="317" w:lineRule="exact"/>
      <w:ind w:hanging="360" w:left="0" w:right="0"/>
      <w:jc w:val="both"/>
    </w:pPr>
    <w:rPr>
      <w:rFonts w:ascii="Times New Roman" w:cs="Calibri" w:hAnsi="Times New Roman"/>
      <w:b/>
      <w:bCs/>
      <w:color w:val="00000A"/>
      <w:sz w:val="23"/>
      <w:szCs w:val="23"/>
      <w:lang w:eastAsia="en-US"/>
    </w:rPr>
  </w:style>
  <w:style w:styleId="style78" w:type="paragraph">
    <w:name w:val="Tekst treści (2)"/>
    <w:basedOn w:val="style0"/>
    <w:next w:val="style78"/>
    <w:pPr>
      <w:shd w:fill="FFFFFF" w:val="clear"/>
      <w:spacing w:line="240" w:lineRule="atLeast"/>
    </w:pPr>
    <w:rPr>
      <w:rFonts w:ascii="Batang" w:cs="Batang" w:eastAsia="Batang" w:hAnsi="Batang"/>
      <w:i/>
      <w:iCs/>
      <w:color w:val="00000A"/>
      <w:sz w:val="9"/>
      <w:szCs w:val="9"/>
      <w:lang w:eastAsia="en-US"/>
    </w:rPr>
  </w:style>
  <w:style w:styleId="style79" w:type="paragraph">
    <w:name w:val="Nagłówek #1"/>
    <w:basedOn w:val="style0"/>
    <w:next w:val="style79"/>
    <w:pPr>
      <w:shd w:fill="FFFFFF" w:val="clear"/>
      <w:spacing w:after="0" w:before="660" w:line="518" w:lineRule="exact"/>
      <w:contextualSpacing w:val="false"/>
    </w:pPr>
    <w:rPr>
      <w:rFonts w:ascii="Times New Roman" w:cs="Calibri" w:hAnsi="Times New Roman"/>
      <w:color w:val="00000A"/>
      <w:lang w:eastAsia="en-US"/>
    </w:rPr>
  </w:style>
  <w:style w:styleId="style80" w:type="paragraph">
    <w:name w:val="Tekst treści (3)"/>
    <w:basedOn w:val="style0"/>
    <w:next w:val="style80"/>
    <w:pPr>
      <w:shd w:fill="FFFFFF" w:val="clear"/>
      <w:spacing w:after="300" w:before="1200" w:line="240" w:lineRule="atLeast"/>
      <w:ind w:hanging="340" w:left="0" w:right="0"/>
      <w:contextualSpacing w:val="false"/>
      <w:jc w:val="both"/>
    </w:pPr>
    <w:rPr>
      <w:rFonts w:ascii="Times New Roman" w:cs="Calibri" w:hAnsi="Times New Roman"/>
      <w:i/>
      <w:iCs/>
      <w:color w:val="00000A"/>
      <w:lang w:eastAsia="en-US"/>
    </w:rPr>
  </w:style>
  <w:style w:styleId="style81" w:type="paragraph">
    <w:name w:val="HTML Top of Form"/>
    <w:basedOn w:val="style0"/>
    <w:next w:val="style81"/>
    <w:pPr>
      <w:pBdr>
        <w:bottom w:color="00000A" w:space="0" w:sz="6" w:val="single"/>
      </w:pBdr>
      <w:jc w:val="center"/>
    </w:pPr>
    <w:rPr>
      <w:rFonts w:ascii="Arial" w:cs="Arial" w:eastAsia="Times New Roman" w:hAnsi="Arial"/>
      <w:vanish/>
      <w:color w:val="00000A"/>
      <w:sz w:val="16"/>
      <w:szCs w:val="16"/>
    </w:rPr>
  </w:style>
  <w:style w:styleId="style82" w:type="paragraph">
    <w:name w:val="HTML Bottom of Form"/>
    <w:basedOn w:val="style0"/>
    <w:next w:val="style82"/>
    <w:pPr>
      <w:pBdr>
        <w:top w:color="00000A" w:space="0" w:sz="6" w:val="single"/>
      </w:pBdr>
      <w:jc w:val="center"/>
    </w:pPr>
    <w:rPr>
      <w:rFonts w:ascii="Arial" w:cs="Arial" w:eastAsia="Times New Roman" w:hAnsi="Arial"/>
      <w:vanish/>
      <w:color w:val="00000A"/>
      <w:sz w:val="16"/>
      <w:szCs w:val="16"/>
    </w:rPr>
  </w:style>
  <w:style w:styleId="style83" w:type="paragraph">
    <w:name w:val="Normal (Web)"/>
    <w:basedOn w:val="style0"/>
    <w:next w:val="style83"/>
    <w:pPr>
      <w:spacing w:after="28" w:before="28"/>
      <w:contextualSpacing w:val="false"/>
    </w:pPr>
    <w:rPr>
      <w:rFonts w:ascii="Times New Roman" w:cs="Times New Roman" w:eastAsia="Times New Roman" w:hAnsi="Times New Roman"/>
      <w:color w:val="00000A"/>
    </w:rPr>
  </w:style>
  <w:style w:styleId="style84" w:type="paragraph">
    <w:name w:val="postmeta"/>
    <w:basedOn w:val="style0"/>
    <w:next w:val="style84"/>
    <w:pPr>
      <w:spacing w:after="28" w:before="28"/>
      <w:contextualSpacing w:val="false"/>
    </w:pPr>
    <w:rPr>
      <w:rFonts w:ascii="Times New Roman" w:cs="Times New Roman" w:eastAsia="Times New Roman" w:hAnsi="Times New Roman"/>
      <w:color w:val="00000A"/>
    </w:rPr>
  </w:style>
  <w:style w:styleId="style85" w:type="paragraph">
    <w:name w:val="Stopka"/>
    <w:basedOn w:val="style0"/>
    <w:next w:val="style85"/>
    <w:pPr>
      <w:suppressLineNumbers/>
      <w:tabs>
        <w:tab w:leader="none" w:pos="4536" w:val="center"/>
        <w:tab w:leader="none" w:pos="9072" w:val="right"/>
      </w:tabs>
    </w:pPr>
    <w:rPr/>
  </w:style>
  <w:style w:styleId="style86" w:type="paragraph">
    <w:name w:val="List Paragraph"/>
    <w:basedOn w:val="style0"/>
    <w:next w:val="style86"/>
    <w:pPr>
      <w:spacing w:after="200" w:before="0"/>
      <w:ind w:hanging="0" w:left="720" w:right="0"/>
      <w:contextualSpacing/>
    </w:pPr>
    <w:rPr/>
  </w:style>
  <w:style w:styleId="style87" w:type="paragraph">
    <w:name w:val="annotation text"/>
    <w:basedOn w:val="style0"/>
    <w:next w:val="style87"/>
    <w:pPr>
      <w:spacing w:line="100" w:lineRule="atLeast"/>
    </w:pPr>
    <w:rPr>
      <w:sz w:val="20"/>
      <w:szCs w:val="20"/>
    </w:rPr>
  </w:style>
  <w:style w:styleId="style88" w:type="paragraph">
    <w:name w:val="Balloon Text"/>
    <w:basedOn w:val="style0"/>
    <w:next w:val="style88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89" w:type="paragraph">
    <w:name w:val="Nagłówek"/>
    <w:basedOn w:val="style0"/>
    <w:next w:val="style89"/>
    <w:pPr>
      <w:suppressLineNumbers/>
      <w:tabs>
        <w:tab w:leader="none" w:pos="4678" w:val="center"/>
        <w:tab w:leader="none" w:pos="9356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p1sobotka.pl/" TargetMode="External"/><Relationship Id="rId4" Type="http://schemas.openxmlformats.org/officeDocument/2006/relationships/footer" Target="footer1.xml"/><Relationship Id="rId5" Type="http://schemas.openxmlformats.org/officeDocument/2006/relationships/header" Target="head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2016-06-15T09:38:00.00Z</dcterms:created>
  <dc:creator>Aleksandra</dc:creator>
  <cp:lastModifiedBy>Aleksandra</cp:lastModifiedBy>
  <cp:lastPrinted>2016-06-15T10:20:00.00Z</cp:lastPrinted>
  <dcterms:modified xsi:type="dcterms:W3CDTF">2016-06-15T12:59:00.00Z</dcterms:modified>
  <cp:revision>1</cp:revision>
</cp:coreProperties>
</file>