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7" w:rsidRDefault="005823D7" w:rsidP="005823D7">
      <w:pPr>
        <w:spacing w:after="0" w:line="259" w:lineRule="auto"/>
        <w:ind w:right="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</w:rPr>
        <w:t>Klauzula informacyjna</w:t>
      </w:r>
    </w:p>
    <w:p w:rsidR="005823D7" w:rsidRDefault="005823D7" w:rsidP="005823D7">
      <w:pPr>
        <w:spacing w:after="0" w:line="259" w:lineRule="auto"/>
        <w:ind w:right="1"/>
        <w:jc w:val="center"/>
        <w:rPr>
          <w:rFonts w:ascii="Calibri" w:eastAsia="Calibri" w:hAnsi="Calibri" w:cs="Calibri"/>
          <w:b/>
          <w:color w:val="000000"/>
        </w:rPr>
      </w:pPr>
    </w:p>
    <w:p w:rsidR="005823D7" w:rsidRDefault="005823D7" w:rsidP="005823D7">
      <w:pPr>
        <w:spacing w:after="0" w:line="259" w:lineRule="auto"/>
        <w:ind w:right="1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Na podstawie art. 14 ust. 1 i 2 Rozporządzenia Parlamentu Europejskiego i Rady UE 2016/679 z dnia 27 kwietnia 2016r. w sprawie ochrony osób fizycznych w związku z przetwarzaniem danych osobowych i w sprawie swobodnego przepływu takich danych oraz uchylenia dyrektywy 95/46/WE (“RODO") informujemy, że;</w:t>
      </w:r>
    </w:p>
    <w:p w:rsidR="005823D7" w:rsidRDefault="005823D7" w:rsidP="005823D7">
      <w:pPr>
        <w:spacing w:after="9" w:line="259" w:lineRule="auto"/>
        <w:rPr>
          <w:rFonts w:ascii="Calibri" w:eastAsia="Calibri" w:hAnsi="Calibri" w:cs="Calibri"/>
          <w:color w:val="000000"/>
          <w:sz w:val="18"/>
        </w:rPr>
      </w:pPr>
    </w:p>
    <w:p w:rsidR="005823D7" w:rsidRDefault="005823D7" w:rsidP="005823D7">
      <w:pPr>
        <w:spacing w:after="19" w:line="249" w:lineRule="auto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1. Administratorem Pani/Pana danych osobowych jest placówka wskazana na liście preferencji we wniosku o przyjęcie dziecka do przedszkola. </w:t>
      </w:r>
    </w:p>
    <w:p w:rsidR="005823D7" w:rsidRDefault="005823D7" w:rsidP="005823D7">
      <w:pPr>
        <w:spacing w:after="19" w:line="249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2.  Wyznaczony został Inspektor Ochrony Danych, z którym można się skontaktować w sprawach ochrony swoich danych osobowych i realizacji swoich praw. Jest nim  pan  Andrzej Pawłowicz, adres e-mail;  rodo@apawlowicz.pl</w:t>
      </w:r>
    </w:p>
    <w:p w:rsidR="005823D7" w:rsidRDefault="005823D7" w:rsidP="005823D7">
      <w:pPr>
        <w:spacing w:after="19" w:line="249" w:lineRule="auto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3.  Dane osobowe dziecka i rodzica/opiekuna prawnego  przetwarzane będą w celu przeprowadzenia procesu rekrutacji do przedszkola zgodnie z obowiązującymi przepisami, uchwałami organu prowadzącego i wydanymi regulaminami, w tym do publicznego udostępniania list kandydatów.</w:t>
      </w:r>
    </w:p>
    <w:p w:rsidR="005823D7" w:rsidRDefault="005823D7" w:rsidP="005823D7">
      <w:pPr>
        <w:spacing w:after="19" w:line="249" w:lineRule="auto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Podstawą przetwarzania danych osobowych jest art. 6 ust. 1 lit. c i e</w:t>
      </w: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 xml:space="preserve">oraz art. 9 ust. 2 lit. c </w:t>
      </w:r>
      <w:r>
        <w:rPr>
          <w:rFonts w:ascii="Calibri" w:eastAsia="Calibri" w:hAnsi="Calibri" w:cs="Calibri"/>
          <w:sz w:val="18"/>
        </w:rPr>
        <w:t xml:space="preserve">RODO </w:t>
      </w:r>
      <w:r>
        <w:rPr>
          <w:rFonts w:ascii="Calibri" w:eastAsia="Calibri" w:hAnsi="Calibri" w:cs="Calibri"/>
          <w:color w:val="FF0000"/>
          <w:sz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</w:rPr>
        <w:t>oraz inne akty prawne, w szczególności Ustawa z dnia 14 grudnia 2016 roku Prawo oświatowe wraz z aktami wykonawczymi.</w:t>
      </w:r>
    </w:p>
    <w:p w:rsidR="005823D7" w:rsidRDefault="005823D7" w:rsidP="005823D7">
      <w:pPr>
        <w:spacing w:after="19" w:line="249" w:lineRule="auto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4.  Przetwarzaniu będą podlegać w szczególności wszystkie lub niektóre z następujących zwykłych oraz szczególnych kategorii danych osobowych: </w:t>
      </w:r>
    </w:p>
    <w:p w:rsidR="005823D7" w:rsidRDefault="005823D7" w:rsidP="005823D7">
      <w:pPr>
        <w:numPr>
          <w:ilvl w:val="0"/>
          <w:numId w:val="1"/>
        </w:numPr>
        <w:spacing w:after="19" w:line="249" w:lineRule="auto"/>
        <w:ind w:left="787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dane identyfikacyjne dziecka i rodzica/opiekuna prawnego (imię, nazwisko, PESEL dziecka);  </w:t>
      </w:r>
    </w:p>
    <w:p w:rsidR="005823D7" w:rsidRDefault="005823D7" w:rsidP="005823D7">
      <w:pPr>
        <w:numPr>
          <w:ilvl w:val="0"/>
          <w:numId w:val="1"/>
        </w:numPr>
        <w:spacing w:after="19" w:line="249" w:lineRule="auto"/>
        <w:ind w:left="787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dane lokalizacyjne dziecka i rodzica/opiekuna prawnego (adres zamieszkania); </w:t>
      </w:r>
    </w:p>
    <w:p w:rsidR="005823D7" w:rsidRDefault="005823D7" w:rsidP="005823D7">
      <w:pPr>
        <w:numPr>
          <w:ilvl w:val="0"/>
          <w:numId w:val="1"/>
        </w:numPr>
        <w:spacing w:after="19" w:line="249" w:lineRule="auto"/>
        <w:ind w:left="787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dane kontaktowe dziecka i rodzica/opiekuna prawnego (adres email, numer telefonu); </w:t>
      </w:r>
    </w:p>
    <w:p w:rsidR="005823D7" w:rsidRDefault="005823D7" w:rsidP="005823D7">
      <w:pPr>
        <w:numPr>
          <w:ilvl w:val="0"/>
          <w:numId w:val="1"/>
        </w:numPr>
        <w:spacing w:after="19" w:line="249" w:lineRule="auto"/>
        <w:ind w:left="787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dane zawarte w dokumentach potwierdzających kryteria ustawowe, tj. w szczególności: dane dotyczące członków rodziny (imiona, stopień pokrewieństwa, skład rodziny, objęcie pieczą zastępczą, etc.), dane dotyczące zdrowia i niepełnosprawności dziecka, rodzeństwa dziecka i rodziców/opiekunów prawnych; </w:t>
      </w:r>
    </w:p>
    <w:p w:rsidR="005823D7" w:rsidRDefault="005823D7" w:rsidP="005823D7">
      <w:pPr>
        <w:numPr>
          <w:ilvl w:val="0"/>
          <w:numId w:val="1"/>
        </w:numPr>
        <w:spacing w:after="19" w:line="249" w:lineRule="auto"/>
        <w:ind w:left="787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dane zawarte w dokumentach potwierdzających kryteria organu prowadzącego; </w:t>
      </w:r>
    </w:p>
    <w:p w:rsidR="005823D7" w:rsidRDefault="005823D7" w:rsidP="005823D7">
      <w:pPr>
        <w:numPr>
          <w:ilvl w:val="0"/>
          <w:numId w:val="1"/>
        </w:numPr>
        <w:spacing w:after="19" w:line="249" w:lineRule="auto"/>
        <w:ind w:left="787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dane uzyskane przez komisję w ramach potwierdzania okoliczności zawartych w złożonych oświadczeniach; </w:t>
      </w:r>
    </w:p>
    <w:p w:rsidR="005823D7" w:rsidRDefault="005823D7" w:rsidP="005823D7">
      <w:pPr>
        <w:spacing w:after="19" w:line="249" w:lineRule="auto"/>
        <w:ind w:left="437" w:hanging="1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oraz wszelkie inne kategorie wymagane przepisami obowiązującego prawa, zarówno krajowego                                                              jak  i  międzynarodowego, w celach wskazanych w pkt. 3. </w:t>
      </w:r>
    </w:p>
    <w:p w:rsidR="005823D7" w:rsidRDefault="005823D7" w:rsidP="005823D7">
      <w:pPr>
        <w:spacing w:after="19" w:line="249" w:lineRule="auto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5.   Dane osobowe we wskazanym wyżej zakresie mogą być uzyskane: </w:t>
      </w:r>
    </w:p>
    <w:p w:rsidR="005823D7" w:rsidRDefault="005823D7" w:rsidP="005823D7">
      <w:pPr>
        <w:numPr>
          <w:ilvl w:val="0"/>
          <w:numId w:val="2"/>
        </w:numPr>
        <w:spacing w:after="19" w:line="249" w:lineRule="auto"/>
        <w:ind w:left="787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bezpośrednio od osoby, której dane dotyczą; </w:t>
      </w:r>
    </w:p>
    <w:p w:rsidR="005823D7" w:rsidRDefault="005823D7" w:rsidP="005823D7">
      <w:pPr>
        <w:numPr>
          <w:ilvl w:val="0"/>
          <w:numId w:val="2"/>
        </w:numPr>
        <w:spacing w:after="19" w:line="249" w:lineRule="auto"/>
        <w:ind w:left="787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od wnioskodawcy będącego rodzicem/opiekunem prawnym, </w:t>
      </w:r>
    </w:p>
    <w:p w:rsidR="005823D7" w:rsidRDefault="005823D7" w:rsidP="005823D7">
      <w:pPr>
        <w:numPr>
          <w:ilvl w:val="0"/>
          <w:numId w:val="2"/>
        </w:numPr>
        <w:spacing w:after="19" w:line="249" w:lineRule="auto"/>
        <w:ind w:left="787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od wójta/burmistrza/prezydenta miasta właściwego ze względu na miejsce zamieszkania dziecka, </w:t>
      </w:r>
    </w:p>
    <w:p w:rsidR="005823D7" w:rsidRDefault="005823D7" w:rsidP="005823D7">
      <w:pPr>
        <w:numPr>
          <w:ilvl w:val="0"/>
          <w:numId w:val="2"/>
        </w:numPr>
        <w:spacing w:after="19" w:line="249" w:lineRule="auto"/>
        <w:ind w:left="787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instytucji publicznych, organizacji pozarządowych, ośrodka pomocy społecznej, a także innych podmiotów podczas potwierdzania informacji zawartych w oświadczeniach. </w:t>
      </w:r>
    </w:p>
    <w:p w:rsidR="005823D7" w:rsidRDefault="005823D7" w:rsidP="005823D7">
      <w:pPr>
        <w:spacing w:after="19" w:line="249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6.  </w:t>
      </w:r>
      <w:r>
        <w:rPr>
          <w:rFonts w:ascii="Calibri" w:eastAsia="Calibri" w:hAnsi="Calibri" w:cs="Calibri"/>
          <w:sz w:val="18"/>
        </w:rPr>
        <w:t>Dane osobowe mog</w:t>
      </w:r>
      <w:r>
        <w:rPr>
          <w:rFonts w:ascii="Calibri" w:eastAsia="Calibri" w:hAnsi="Calibri" w:cs="Calibri"/>
          <w:color w:val="000000"/>
          <w:sz w:val="18"/>
        </w:rPr>
        <w:t xml:space="preserve">ą być </w:t>
      </w:r>
      <w:r>
        <w:rPr>
          <w:rFonts w:ascii="Calibri" w:eastAsia="Calibri" w:hAnsi="Calibri" w:cs="Calibri"/>
          <w:sz w:val="18"/>
        </w:rPr>
        <w:t>przekazywane organom publicznym na podstawie przepisów powszechnie obowiązującego prawa.</w:t>
      </w:r>
    </w:p>
    <w:p w:rsidR="005823D7" w:rsidRDefault="005823D7" w:rsidP="005823D7">
      <w:pPr>
        <w:spacing w:after="19" w:line="249" w:lineRule="auto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sz w:val="18"/>
        </w:rPr>
        <w:t xml:space="preserve">7.     </w:t>
      </w:r>
      <w:r>
        <w:rPr>
          <w:rFonts w:ascii="Calibri" w:eastAsia="Calibri" w:hAnsi="Calibri" w:cs="Calibri"/>
          <w:color w:val="000000"/>
          <w:sz w:val="18"/>
        </w:rPr>
        <w:t>Dane osobowe będą przechowywane przez okres wykonywania zadań, o których mowa w pkt. 3 oraz przez wymagany w świetle obowiązującego prawa okres po zakończeniu ich wykonywania w celu ich archiwizowania oraz ewentualnego dochodzenia roszczeń a także w interesie publicznym, do celów badań naukowych lub historycznych lub do celów statystycznych.</w:t>
      </w:r>
    </w:p>
    <w:p w:rsidR="005823D7" w:rsidRDefault="005823D7" w:rsidP="005823D7">
      <w:pPr>
        <w:spacing w:after="19" w:line="249" w:lineRule="auto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8.   Posiada Pani/Pan prawo do: </w:t>
      </w:r>
    </w:p>
    <w:p w:rsidR="005823D7" w:rsidRDefault="005823D7" w:rsidP="005823D7">
      <w:pPr>
        <w:numPr>
          <w:ilvl w:val="0"/>
          <w:numId w:val="3"/>
        </w:numPr>
        <w:spacing w:after="19" w:line="249" w:lineRule="auto"/>
        <w:ind w:left="840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>żądania od Administratora dostępu do swoich danych osobowych oraz otrzymania ich kopii,</w:t>
      </w:r>
    </w:p>
    <w:p w:rsidR="005823D7" w:rsidRDefault="005823D7" w:rsidP="005823D7">
      <w:pPr>
        <w:numPr>
          <w:ilvl w:val="0"/>
          <w:numId w:val="3"/>
        </w:numPr>
        <w:spacing w:after="19" w:line="249" w:lineRule="auto"/>
        <w:ind w:left="840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sprostowania, usunięcia lub ograniczenia przetwarzania danych osobowych,                           </w:t>
      </w:r>
    </w:p>
    <w:p w:rsidR="005823D7" w:rsidRDefault="005823D7" w:rsidP="005823D7">
      <w:pPr>
        <w:numPr>
          <w:ilvl w:val="0"/>
          <w:numId w:val="3"/>
        </w:numPr>
        <w:spacing w:after="19" w:line="249" w:lineRule="auto"/>
        <w:ind w:left="840" w:hanging="360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wniesienia skargi do organu nadzorczego (Prezesa Urzędu Ochrony Danych Osobowych); </w:t>
      </w:r>
    </w:p>
    <w:p w:rsidR="005823D7" w:rsidRDefault="005823D7" w:rsidP="005823D7">
      <w:pPr>
        <w:spacing w:after="19" w:line="249" w:lineRule="auto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9.   Podanie danych osobowych wynika z przepisów prawa i jest niezbędne do realizacji wskazanych w pkt. 3 celów.                          W przypadku niepodania tych danych, ich realizacja może być niemożliwa. </w:t>
      </w:r>
    </w:p>
    <w:p w:rsidR="005823D7" w:rsidRDefault="005823D7" w:rsidP="005823D7">
      <w:pPr>
        <w:spacing w:after="19" w:line="249" w:lineRule="auto"/>
        <w:jc w:val="both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10.   Dane osobowe nie podlegają zautomatyzowanemu podejmowaniu decyzji, w tym profilowaniu. </w:t>
      </w:r>
    </w:p>
    <w:p w:rsidR="00F10DB0" w:rsidRDefault="00F10DB0"/>
    <w:sectPr w:rsidR="00F10DB0" w:rsidSect="005823D7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73361"/>
    <w:multiLevelType w:val="multilevel"/>
    <w:tmpl w:val="AC1E7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E31B96"/>
    <w:multiLevelType w:val="multilevel"/>
    <w:tmpl w:val="D7E4E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013895"/>
    <w:multiLevelType w:val="multilevel"/>
    <w:tmpl w:val="C024C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823D7"/>
    <w:rsid w:val="005823D7"/>
    <w:rsid w:val="009A27B0"/>
    <w:rsid w:val="00A876FC"/>
    <w:rsid w:val="00F1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3D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2020-02-16T19:43:00Z</dcterms:created>
  <dcterms:modified xsi:type="dcterms:W3CDTF">2020-02-16T19:44:00Z</dcterms:modified>
</cp:coreProperties>
</file>